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3" w:type="dxa"/>
        <w:tblInd w:w="-1152" w:type="dxa"/>
        <w:tblBorders>
          <w:insideH w:val="single" w:sz="4" w:space="0" w:color="auto"/>
        </w:tblBorders>
        <w:tblLook w:val="0000"/>
      </w:tblPr>
      <w:tblGrid>
        <w:gridCol w:w="5513"/>
        <w:gridCol w:w="5670"/>
      </w:tblGrid>
      <w:tr w:rsidR="003C0F91" w:rsidRPr="00DE1400" w:rsidTr="007609DF">
        <w:tc>
          <w:tcPr>
            <w:tcW w:w="5513" w:type="dxa"/>
          </w:tcPr>
          <w:p w:rsidR="007609DF" w:rsidRPr="00DE1400" w:rsidRDefault="001013F9" w:rsidP="007609DF">
            <w:pPr>
              <w:jc w:val="center"/>
              <w:rPr>
                <w:rFonts w:ascii="Times New Roman" w:hAnsi="Times New Roman"/>
                <w:b/>
                <w:bCs/>
              </w:rPr>
            </w:pPr>
            <w:r w:rsidRPr="00DE1400">
              <w:rPr>
                <w:rFonts w:ascii="Times New Roman" w:hAnsi="Times New Roman"/>
                <w:b/>
                <w:bCs/>
              </w:rPr>
              <w:t xml:space="preserve">HỘI NÔNG </w:t>
            </w:r>
            <w:r w:rsidR="007D5C14" w:rsidRPr="00DE1400">
              <w:rPr>
                <w:rFonts w:ascii="Times New Roman" w:hAnsi="Times New Roman"/>
                <w:b/>
                <w:bCs/>
              </w:rPr>
              <w:t>D</w:t>
            </w:r>
            <w:r w:rsidRPr="00DE1400">
              <w:rPr>
                <w:rFonts w:ascii="Times New Roman" w:hAnsi="Times New Roman"/>
                <w:b/>
                <w:bCs/>
              </w:rPr>
              <w:t>ÂN VIỆT NAM</w:t>
            </w:r>
          </w:p>
          <w:p w:rsidR="003C0F91" w:rsidRPr="00DE1400" w:rsidRDefault="001013F9" w:rsidP="007609DF">
            <w:pPr>
              <w:jc w:val="center"/>
              <w:rPr>
                <w:rFonts w:ascii="Times New Roman" w:hAnsi="Times New Roman"/>
                <w:b/>
                <w:bCs/>
              </w:rPr>
            </w:pPr>
            <w:r w:rsidRPr="00DE1400">
              <w:rPr>
                <w:rFonts w:ascii="Times New Roman" w:hAnsi="Times New Roman"/>
                <w:b/>
                <w:bCs/>
                <w:sz w:val="26"/>
                <w:szCs w:val="28"/>
              </w:rPr>
              <w:t>BCH HỘI NÔNG</w:t>
            </w:r>
            <w:r w:rsidR="007D5C14" w:rsidRPr="00DE1400">
              <w:rPr>
                <w:rFonts w:ascii="Times New Roman" w:hAnsi="Times New Roman"/>
                <w:b/>
                <w:bCs/>
                <w:sz w:val="26"/>
                <w:szCs w:val="28"/>
              </w:rPr>
              <w:t xml:space="preserve"> D</w:t>
            </w:r>
            <w:r w:rsidRPr="00DE1400">
              <w:rPr>
                <w:rFonts w:ascii="Times New Roman" w:hAnsi="Times New Roman"/>
                <w:b/>
                <w:bCs/>
                <w:sz w:val="26"/>
                <w:szCs w:val="28"/>
              </w:rPr>
              <w:t xml:space="preserve">ÂN TỈNH NAM </w:t>
            </w:r>
            <w:r w:rsidR="007D5C14" w:rsidRPr="00DE1400">
              <w:rPr>
                <w:rFonts w:ascii="Times New Roman" w:hAnsi="Times New Roman"/>
                <w:b/>
                <w:bCs/>
                <w:sz w:val="26"/>
                <w:szCs w:val="28"/>
              </w:rPr>
              <w:t>Đ</w:t>
            </w:r>
            <w:r w:rsidRPr="00DE1400">
              <w:rPr>
                <w:rFonts w:ascii="Times New Roman" w:hAnsi="Times New Roman"/>
                <w:b/>
                <w:bCs/>
                <w:sz w:val="26"/>
                <w:szCs w:val="28"/>
              </w:rPr>
              <w:t>ỊNH</w:t>
            </w:r>
          </w:p>
          <w:p w:rsidR="003C0F91" w:rsidRPr="00DE1400" w:rsidRDefault="003C0F91" w:rsidP="007609DF">
            <w:pPr>
              <w:jc w:val="center"/>
              <w:rPr>
                <w:rFonts w:ascii="Times New Roman" w:hAnsi="Times New Roman"/>
              </w:rPr>
            </w:pPr>
            <w:r w:rsidRPr="00DE1400">
              <w:rPr>
                <w:rFonts w:ascii="Times New Roman" w:hAnsi="Times New Roman"/>
              </w:rPr>
              <w:t>*</w:t>
            </w:r>
          </w:p>
          <w:p w:rsidR="003C0F91" w:rsidRPr="00DE1400" w:rsidRDefault="005112BB" w:rsidP="007609DF">
            <w:pPr>
              <w:jc w:val="center"/>
              <w:rPr>
                <w:rFonts w:ascii="Times New Roman" w:hAnsi="Times New Roman"/>
              </w:rPr>
            </w:pPr>
            <w:r w:rsidRPr="00DE1400">
              <w:rPr>
                <w:rFonts w:ascii="Times New Roman" w:hAnsi="Times New Roman"/>
              </w:rPr>
              <w:t>Số</w:t>
            </w:r>
            <w:r w:rsidR="00902D63">
              <w:rPr>
                <w:rFonts w:ascii="Times New Roman" w:hAnsi="Times New Roman"/>
              </w:rPr>
              <w:t xml:space="preserve"> 01</w:t>
            </w:r>
            <w:r w:rsidR="003C0F91" w:rsidRPr="00DE1400">
              <w:rPr>
                <w:rFonts w:ascii="Times New Roman" w:hAnsi="Times New Roman"/>
              </w:rPr>
              <w:t>-</w:t>
            </w:r>
            <w:r w:rsidR="00734A05" w:rsidRPr="00DE1400">
              <w:rPr>
                <w:rFonts w:ascii="Times New Roman" w:hAnsi="Times New Roman"/>
              </w:rPr>
              <w:t>N</w:t>
            </w:r>
            <w:r w:rsidR="003C0F91" w:rsidRPr="00DE1400">
              <w:rPr>
                <w:rFonts w:ascii="Times New Roman" w:hAnsi="Times New Roman"/>
              </w:rPr>
              <w:t>D/HNDT</w:t>
            </w:r>
          </w:p>
          <w:p w:rsidR="004A063F" w:rsidRPr="00DE1400" w:rsidRDefault="004A063F" w:rsidP="00AD6D54">
            <w:pPr>
              <w:rPr>
                <w:rFonts w:ascii="Times New Roman" w:hAnsi="Times New Roman"/>
                <w:i/>
              </w:rPr>
            </w:pPr>
          </w:p>
          <w:p w:rsidR="004A063F" w:rsidRPr="00DE1400" w:rsidRDefault="004A063F" w:rsidP="004A063F">
            <w:pPr>
              <w:jc w:val="center"/>
              <w:rPr>
                <w:rFonts w:ascii="Times New Roman" w:hAnsi="Times New Roman"/>
                <w:i/>
              </w:rPr>
            </w:pPr>
          </w:p>
        </w:tc>
        <w:tc>
          <w:tcPr>
            <w:tcW w:w="5670" w:type="dxa"/>
          </w:tcPr>
          <w:p w:rsidR="003C0F91" w:rsidRPr="00DE1400" w:rsidRDefault="007609DF" w:rsidP="007609DF">
            <w:pPr>
              <w:jc w:val="center"/>
              <w:rPr>
                <w:rFonts w:ascii="Times New Roman" w:hAnsi="Times New Roman"/>
                <w:b/>
                <w:sz w:val="26"/>
              </w:rPr>
            </w:pPr>
            <w:r w:rsidRPr="00DE1400">
              <w:rPr>
                <w:rFonts w:ascii="Times New Roman" w:hAnsi="Times New Roman"/>
                <w:b/>
                <w:sz w:val="26"/>
              </w:rPr>
              <w:t>CỘNG HÒA XÃ HỘI CHỦ NGHĨA VIỆT NAM</w:t>
            </w:r>
          </w:p>
          <w:p w:rsidR="007609DF" w:rsidRPr="00DE1400" w:rsidRDefault="007609DF" w:rsidP="007609DF">
            <w:pPr>
              <w:jc w:val="center"/>
              <w:rPr>
                <w:rFonts w:ascii="Times New Roman" w:hAnsi="Times New Roman"/>
                <w:b/>
                <w:u w:val="single"/>
              </w:rPr>
            </w:pPr>
            <w:r w:rsidRPr="00DE1400">
              <w:rPr>
                <w:rFonts w:ascii="Times New Roman" w:hAnsi="Times New Roman"/>
                <w:b/>
                <w:u w:val="single"/>
              </w:rPr>
              <w:t>Độc lập – Tự do – Hạnh phúc</w:t>
            </w:r>
          </w:p>
          <w:p w:rsidR="007609DF" w:rsidRPr="00DE1400" w:rsidRDefault="007609DF" w:rsidP="003C0F91">
            <w:pPr>
              <w:rPr>
                <w:rFonts w:ascii="Times New Roman" w:hAnsi="Times New Roman"/>
              </w:rPr>
            </w:pPr>
          </w:p>
          <w:p w:rsidR="003C0F91" w:rsidRPr="00DE1400" w:rsidRDefault="000C6B25" w:rsidP="00EA5356">
            <w:pPr>
              <w:rPr>
                <w:rFonts w:ascii="Times New Roman" w:hAnsi="Times New Roman"/>
                <w:i/>
                <w:iCs/>
              </w:rPr>
            </w:pPr>
            <w:r w:rsidRPr="00DE1400">
              <w:rPr>
                <w:rFonts w:ascii="Times New Roman" w:hAnsi="Times New Roman"/>
                <w:i/>
                <w:iCs/>
              </w:rPr>
              <w:t xml:space="preserve">  </w:t>
            </w:r>
            <w:r w:rsidR="007609DF" w:rsidRPr="00DE1400">
              <w:rPr>
                <w:rFonts w:ascii="Times New Roman" w:hAnsi="Times New Roman"/>
                <w:i/>
                <w:iCs/>
              </w:rPr>
              <w:t xml:space="preserve">           </w:t>
            </w:r>
            <w:r w:rsidRPr="00DE1400">
              <w:rPr>
                <w:rFonts w:ascii="Times New Roman" w:hAnsi="Times New Roman"/>
                <w:i/>
                <w:iCs/>
              </w:rPr>
              <w:t xml:space="preserve">Nam Định, ngày </w:t>
            </w:r>
            <w:r w:rsidR="00EA5356" w:rsidRPr="00DE1400">
              <w:rPr>
                <w:rFonts w:ascii="Times New Roman" w:hAnsi="Times New Roman"/>
                <w:i/>
                <w:iCs/>
              </w:rPr>
              <w:t>21</w:t>
            </w:r>
            <w:r w:rsidR="005112BB" w:rsidRPr="00DE1400">
              <w:rPr>
                <w:rFonts w:ascii="Times New Roman" w:hAnsi="Times New Roman"/>
                <w:i/>
                <w:iCs/>
              </w:rPr>
              <w:t xml:space="preserve"> </w:t>
            </w:r>
            <w:r w:rsidR="00FE6364" w:rsidRPr="00DE1400">
              <w:rPr>
                <w:rFonts w:ascii="Times New Roman" w:hAnsi="Times New Roman"/>
                <w:i/>
                <w:iCs/>
              </w:rPr>
              <w:t xml:space="preserve">tháng </w:t>
            </w:r>
            <w:r w:rsidR="00AD6D54" w:rsidRPr="00DE1400">
              <w:rPr>
                <w:rFonts w:ascii="Times New Roman" w:hAnsi="Times New Roman"/>
                <w:i/>
                <w:iCs/>
              </w:rPr>
              <w:t>3</w:t>
            </w:r>
            <w:r w:rsidR="001013F9" w:rsidRPr="00DE1400">
              <w:rPr>
                <w:rFonts w:ascii="Times New Roman" w:hAnsi="Times New Roman"/>
                <w:i/>
                <w:iCs/>
              </w:rPr>
              <w:t xml:space="preserve"> năm 201</w:t>
            </w:r>
            <w:r w:rsidR="00AD6D54" w:rsidRPr="00DE1400">
              <w:rPr>
                <w:rFonts w:ascii="Times New Roman" w:hAnsi="Times New Roman"/>
                <w:i/>
                <w:iCs/>
              </w:rPr>
              <w:t>6</w:t>
            </w:r>
          </w:p>
        </w:tc>
      </w:tr>
    </w:tbl>
    <w:p w:rsidR="00E52BAD" w:rsidRPr="00DE1400" w:rsidRDefault="003C0F91" w:rsidP="00AD6D54">
      <w:pPr>
        <w:tabs>
          <w:tab w:val="left" w:pos="3765"/>
          <w:tab w:val="center" w:pos="4815"/>
        </w:tabs>
        <w:spacing w:line="340" w:lineRule="exact"/>
        <w:rPr>
          <w:rFonts w:ascii="Times New Roman" w:hAnsi="Times New Roman"/>
          <w:b/>
          <w:bCs/>
        </w:rPr>
      </w:pPr>
      <w:r w:rsidRPr="00DE1400">
        <w:rPr>
          <w:rFonts w:ascii="Times New Roman" w:hAnsi="Times New Roman"/>
          <w:b/>
          <w:bCs/>
        </w:rPr>
        <w:t xml:space="preserve">                                                        </w:t>
      </w:r>
    </w:p>
    <w:p w:rsidR="003C0F91" w:rsidRPr="00DE1400" w:rsidRDefault="00AD1D87" w:rsidP="00E52BAD">
      <w:pPr>
        <w:tabs>
          <w:tab w:val="left" w:pos="3765"/>
          <w:tab w:val="center" w:pos="4815"/>
        </w:tabs>
        <w:spacing w:line="340" w:lineRule="exact"/>
        <w:jc w:val="center"/>
        <w:rPr>
          <w:rFonts w:ascii="Times New Roman" w:hAnsi="Times New Roman"/>
          <w:b/>
          <w:bCs/>
          <w:sz w:val="32"/>
          <w:szCs w:val="32"/>
        </w:rPr>
      </w:pPr>
      <w:r w:rsidRPr="00DE1400">
        <w:rPr>
          <w:rFonts w:ascii="Times New Roman" w:hAnsi="Times New Roman"/>
          <w:b/>
          <w:bCs/>
          <w:sz w:val="32"/>
          <w:szCs w:val="32"/>
        </w:rPr>
        <w:t>NỘI DUNG</w:t>
      </w:r>
    </w:p>
    <w:p w:rsidR="00AD6D54" w:rsidRPr="00DE1400" w:rsidRDefault="00AD6D54" w:rsidP="00AD6D54">
      <w:pPr>
        <w:spacing w:line="340" w:lineRule="exact"/>
        <w:jc w:val="center"/>
        <w:rPr>
          <w:rFonts w:ascii="Times New Roman" w:hAnsi="Times New Roman"/>
          <w:b/>
          <w:bCs/>
        </w:rPr>
      </w:pPr>
      <w:r w:rsidRPr="00DE1400">
        <w:rPr>
          <w:rFonts w:ascii="Times New Roman" w:hAnsi="Times New Roman"/>
          <w:b/>
          <w:bCs/>
        </w:rPr>
        <w:t xml:space="preserve">Phát động </w:t>
      </w:r>
      <w:r w:rsidR="00496CE4" w:rsidRPr="00DE1400">
        <w:rPr>
          <w:rFonts w:ascii="Times New Roman" w:hAnsi="Times New Roman"/>
          <w:b/>
          <w:bCs/>
        </w:rPr>
        <w:t>đợt</w:t>
      </w:r>
      <w:r w:rsidR="002B25CE" w:rsidRPr="00DE1400">
        <w:rPr>
          <w:rFonts w:ascii="Times New Roman" w:hAnsi="Times New Roman"/>
          <w:b/>
          <w:bCs/>
        </w:rPr>
        <w:t xml:space="preserve"> thi đua tham gia </w:t>
      </w:r>
      <w:r w:rsidR="008A29AB" w:rsidRPr="00DE1400">
        <w:rPr>
          <w:rFonts w:ascii="Times New Roman" w:hAnsi="Times New Roman"/>
          <w:b/>
          <w:bCs/>
        </w:rPr>
        <w:t xml:space="preserve">thực hiện </w:t>
      </w:r>
      <w:r w:rsidR="00AD1D87" w:rsidRPr="00DE1400">
        <w:rPr>
          <w:rFonts w:ascii="Times New Roman" w:hAnsi="Times New Roman"/>
          <w:b/>
          <w:bCs/>
        </w:rPr>
        <w:t>C</w:t>
      </w:r>
      <w:r w:rsidR="00EA4DB4" w:rsidRPr="00DE1400">
        <w:rPr>
          <w:rFonts w:ascii="Times New Roman" w:hAnsi="Times New Roman"/>
          <w:b/>
          <w:bCs/>
        </w:rPr>
        <w:t>uộc</w:t>
      </w:r>
      <w:r w:rsidRPr="00DE1400">
        <w:rPr>
          <w:rFonts w:ascii="Times New Roman" w:hAnsi="Times New Roman"/>
          <w:b/>
          <w:bCs/>
        </w:rPr>
        <w:t xml:space="preserve"> bầu cử </w:t>
      </w:r>
    </w:p>
    <w:p w:rsidR="00AD6D54" w:rsidRPr="00DE1400" w:rsidRDefault="00AD6D54" w:rsidP="00AD6D54">
      <w:pPr>
        <w:spacing w:line="340" w:lineRule="exact"/>
        <w:jc w:val="center"/>
        <w:rPr>
          <w:rFonts w:ascii="Times New Roman" w:hAnsi="Times New Roman"/>
          <w:b/>
          <w:bCs/>
        </w:rPr>
      </w:pPr>
      <w:r w:rsidRPr="00DE1400">
        <w:rPr>
          <w:rFonts w:ascii="Times New Roman" w:hAnsi="Times New Roman"/>
          <w:b/>
          <w:bCs/>
        </w:rPr>
        <w:t>Đại biểu Quốc hội khóa XIV và đại biểu Hội đồng nhân dân các cấp</w:t>
      </w:r>
    </w:p>
    <w:p w:rsidR="003067EE" w:rsidRPr="00DE1400" w:rsidRDefault="00AD6D54" w:rsidP="00FE6364">
      <w:pPr>
        <w:spacing w:line="340" w:lineRule="exact"/>
        <w:jc w:val="center"/>
        <w:rPr>
          <w:rFonts w:ascii="Times New Roman" w:hAnsi="Times New Roman"/>
        </w:rPr>
      </w:pPr>
      <w:r w:rsidRPr="00DE1400">
        <w:rPr>
          <w:rFonts w:ascii="Times New Roman" w:hAnsi="Times New Roman"/>
          <w:b/>
          <w:bCs/>
        </w:rPr>
        <w:t xml:space="preserve"> nhiệm kỳ </w:t>
      </w:r>
      <w:r w:rsidR="002B25CE" w:rsidRPr="00DE1400">
        <w:rPr>
          <w:rFonts w:ascii="Times New Roman" w:hAnsi="Times New Roman"/>
          <w:b/>
          <w:bCs/>
        </w:rPr>
        <w:t>(</w:t>
      </w:r>
      <w:r w:rsidRPr="00DE1400">
        <w:rPr>
          <w:rFonts w:ascii="Times New Roman" w:hAnsi="Times New Roman"/>
          <w:b/>
          <w:bCs/>
        </w:rPr>
        <w:t xml:space="preserve">2016 </w:t>
      </w:r>
      <w:r w:rsidR="002B25CE" w:rsidRPr="00DE1400">
        <w:rPr>
          <w:rFonts w:ascii="Times New Roman" w:hAnsi="Times New Roman"/>
          <w:b/>
          <w:bCs/>
        </w:rPr>
        <w:t>–</w:t>
      </w:r>
      <w:r w:rsidRPr="00DE1400">
        <w:rPr>
          <w:rFonts w:ascii="Times New Roman" w:hAnsi="Times New Roman"/>
          <w:b/>
          <w:bCs/>
        </w:rPr>
        <w:t xml:space="preserve"> 2021</w:t>
      </w:r>
      <w:r w:rsidR="002B25CE" w:rsidRPr="00DE1400">
        <w:rPr>
          <w:rFonts w:ascii="Times New Roman" w:hAnsi="Times New Roman"/>
          <w:b/>
          <w:bCs/>
        </w:rPr>
        <w:t>)</w:t>
      </w:r>
      <w:r w:rsidR="003C0F91" w:rsidRPr="00DE1400">
        <w:rPr>
          <w:rFonts w:ascii="Times New Roman" w:hAnsi="Times New Roman"/>
        </w:rPr>
        <w:t xml:space="preserve">    </w:t>
      </w:r>
    </w:p>
    <w:p w:rsidR="00AD6D54" w:rsidRPr="00DE1400" w:rsidRDefault="003C0F91" w:rsidP="00FE6364">
      <w:pPr>
        <w:spacing w:line="340" w:lineRule="exact"/>
        <w:jc w:val="center"/>
        <w:rPr>
          <w:rFonts w:ascii="Times New Roman" w:hAnsi="Times New Roman"/>
        </w:rPr>
      </w:pPr>
      <w:r w:rsidRPr="00DE1400">
        <w:rPr>
          <w:rFonts w:ascii="Times New Roman" w:hAnsi="Times New Roman"/>
        </w:rPr>
        <w:t xml:space="preserve"> </w:t>
      </w:r>
      <w:r w:rsidR="006517FF" w:rsidRPr="00DE1400">
        <w:rPr>
          <w:rFonts w:ascii="Times New Roman" w:hAnsi="Times New Roman"/>
        </w:rPr>
        <w:t xml:space="preserve">     </w:t>
      </w:r>
    </w:p>
    <w:p w:rsidR="00C3066B" w:rsidRPr="00DE1400" w:rsidRDefault="00C3066B" w:rsidP="00E52BAD">
      <w:pPr>
        <w:spacing w:before="120" w:after="120" w:line="360" w:lineRule="exact"/>
        <w:ind w:firstLine="720"/>
        <w:jc w:val="both"/>
        <w:rPr>
          <w:rFonts w:ascii="Times New Roman" w:hAnsi="Times New Roman"/>
          <w:bCs/>
        </w:rPr>
      </w:pPr>
      <w:r w:rsidRPr="00DE1400">
        <w:rPr>
          <w:rFonts w:ascii="Times New Roman" w:hAnsi="Times New Roman"/>
        </w:rPr>
        <w:t xml:space="preserve">Căn cứ  Hướng dẫn số 219/HD-SNV ngày 02/3/2016 của Sở Nội vụ về thực hiện công tác thi đua, khen thưởng trong tổ chức bầu cử </w:t>
      </w:r>
      <w:r w:rsidRPr="00DE1400">
        <w:rPr>
          <w:rFonts w:ascii="Times New Roman" w:hAnsi="Times New Roman"/>
          <w:bCs/>
        </w:rPr>
        <w:t xml:space="preserve">Đại biểu Quốc hội khóa XIV và đại biểu Hội đồng nhân dân các cấp nhiệm kỳ </w:t>
      </w:r>
      <w:r w:rsidR="002B25CE" w:rsidRPr="00DE1400">
        <w:rPr>
          <w:rFonts w:ascii="Times New Roman" w:hAnsi="Times New Roman"/>
          <w:bCs/>
        </w:rPr>
        <w:t>(</w:t>
      </w:r>
      <w:r w:rsidRPr="00DE1400">
        <w:rPr>
          <w:rFonts w:ascii="Times New Roman" w:hAnsi="Times New Roman"/>
          <w:bCs/>
        </w:rPr>
        <w:t>2016 – 2021</w:t>
      </w:r>
      <w:r w:rsidR="002B25CE" w:rsidRPr="00DE1400">
        <w:rPr>
          <w:rFonts w:ascii="Times New Roman" w:hAnsi="Times New Roman"/>
          <w:bCs/>
        </w:rPr>
        <w:t>)</w:t>
      </w:r>
      <w:r w:rsidRPr="00DE1400">
        <w:rPr>
          <w:rFonts w:ascii="Times New Roman" w:hAnsi="Times New Roman"/>
          <w:bCs/>
        </w:rPr>
        <w:t>.</w:t>
      </w:r>
    </w:p>
    <w:p w:rsidR="00C3066B" w:rsidRPr="00DE1400" w:rsidRDefault="002B25CE" w:rsidP="00E52BAD">
      <w:pPr>
        <w:spacing w:before="120" w:after="120" w:line="360" w:lineRule="exact"/>
        <w:ind w:firstLine="720"/>
        <w:jc w:val="both"/>
        <w:rPr>
          <w:rFonts w:ascii="Times New Roman" w:hAnsi="Times New Roman"/>
          <w:bCs/>
        </w:rPr>
      </w:pPr>
      <w:r w:rsidRPr="00DE1400">
        <w:rPr>
          <w:rFonts w:ascii="Times New Roman" w:hAnsi="Times New Roman"/>
          <w:bCs/>
        </w:rPr>
        <w:t>Thực hiện</w:t>
      </w:r>
      <w:r w:rsidR="00C3066B" w:rsidRPr="00DE1400">
        <w:rPr>
          <w:rFonts w:ascii="Times New Roman" w:hAnsi="Times New Roman"/>
          <w:bCs/>
        </w:rPr>
        <w:t xml:space="preserve"> Kế hoạch số 81-KH/HNDT ngày 22/2/2016 của B</w:t>
      </w:r>
      <w:r w:rsidR="00BA1FA5" w:rsidRPr="00DE1400">
        <w:rPr>
          <w:rFonts w:ascii="Times New Roman" w:hAnsi="Times New Roman"/>
          <w:bCs/>
        </w:rPr>
        <w:t>TV</w:t>
      </w:r>
      <w:r w:rsidR="00C3066B" w:rsidRPr="00DE1400">
        <w:rPr>
          <w:rFonts w:ascii="Times New Roman" w:hAnsi="Times New Roman"/>
          <w:bCs/>
        </w:rPr>
        <w:t xml:space="preserve"> Hội Nông dân tỉnh về tuyên truyền bầu cử Đại biểu Quốc hội khóa XIV và đại biểu Hội đồng nhân dân các cấp nhiệm kỳ </w:t>
      </w:r>
      <w:r w:rsidRPr="00DE1400">
        <w:rPr>
          <w:rFonts w:ascii="Times New Roman" w:hAnsi="Times New Roman"/>
          <w:bCs/>
        </w:rPr>
        <w:t>(</w:t>
      </w:r>
      <w:r w:rsidR="00C3066B" w:rsidRPr="00DE1400">
        <w:rPr>
          <w:rFonts w:ascii="Times New Roman" w:hAnsi="Times New Roman"/>
          <w:bCs/>
        </w:rPr>
        <w:t>2016 – 2021</w:t>
      </w:r>
      <w:r w:rsidRPr="00DE1400">
        <w:rPr>
          <w:rFonts w:ascii="Times New Roman" w:hAnsi="Times New Roman"/>
          <w:bCs/>
        </w:rPr>
        <w:t>)</w:t>
      </w:r>
      <w:r w:rsidR="00C3066B" w:rsidRPr="00DE1400">
        <w:rPr>
          <w:rFonts w:ascii="Times New Roman" w:hAnsi="Times New Roman"/>
          <w:bCs/>
        </w:rPr>
        <w:t>.</w:t>
      </w:r>
    </w:p>
    <w:p w:rsidR="00EA4DB4" w:rsidRPr="00DE1400" w:rsidRDefault="00EA4DB4" w:rsidP="00EA4DB4">
      <w:pPr>
        <w:spacing w:before="120" w:after="120" w:line="360" w:lineRule="exact"/>
        <w:ind w:firstLine="720"/>
        <w:jc w:val="both"/>
        <w:rPr>
          <w:rFonts w:ascii="Times New Roman" w:hAnsi="Times New Roman"/>
          <w:bCs/>
        </w:rPr>
      </w:pPr>
      <w:r w:rsidRPr="00DE1400">
        <w:rPr>
          <w:rFonts w:ascii="Times New Roman" w:hAnsi="Times New Roman"/>
          <w:bCs/>
        </w:rPr>
        <w:t xml:space="preserve">Căn cứ Công văn số 1369-CV/HNDTW ngày 4 tháng 3 năm 2016 về việc thực hiện </w:t>
      </w:r>
      <w:r w:rsidR="00734A05" w:rsidRPr="00DE1400">
        <w:rPr>
          <w:rFonts w:ascii="Times New Roman" w:hAnsi="Times New Roman"/>
          <w:bCs/>
        </w:rPr>
        <w:t>C</w:t>
      </w:r>
      <w:r w:rsidRPr="00DE1400">
        <w:rPr>
          <w:rFonts w:ascii="Times New Roman" w:hAnsi="Times New Roman"/>
          <w:bCs/>
        </w:rPr>
        <w:t>uộc bầu cử đại biểu Quốc hội khóa XIV và bầu cử đại biểu Hội đồng nhân dân các cấp nhiệm kỳ 2016-2021.</w:t>
      </w:r>
    </w:p>
    <w:p w:rsidR="00C3066B" w:rsidRPr="00DE1400" w:rsidRDefault="00C3066B" w:rsidP="00EA4DB4">
      <w:pPr>
        <w:spacing w:before="120" w:after="120" w:line="360" w:lineRule="exact"/>
        <w:ind w:firstLine="720"/>
        <w:jc w:val="both"/>
        <w:rPr>
          <w:rFonts w:ascii="Times New Roman" w:hAnsi="Times New Roman"/>
          <w:bCs/>
        </w:rPr>
      </w:pPr>
      <w:r w:rsidRPr="00DE1400">
        <w:rPr>
          <w:rFonts w:ascii="Times New Roman" w:hAnsi="Times New Roman"/>
          <w:bCs/>
        </w:rPr>
        <w:t xml:space="preserve">Để </w:t>
      </w:r>
      <w:r w:rsidR="005728C0" w:rsidRPr="00DE1400">
        <w:rPr>
          <w:rFonts w:ascii="Times New Roman" w:hAnsi="Times New Roman"/>
          <w:bCs/>
        </w:rPr>
        <w:t xml:space="preserve">góp phần thực hiện thắng lợi </w:t>
      </w:r>
      <w:r w:rsidR="00734A05" w:rsidRPr="00DE1400">
        <w:rPr>
          <w:rFonts w:ascii="Times New Roman" w:hAnsi="Times New Roman"/>
          <w:bCs/>
        </w:rPr>
        <w:t>C</w:t>
      </w:r>
      <w:r w:rsidR="00EA4DB4" w:rsidRPr="00DE1400">
        <w:rPr>
          <w:rFonts w:ascii="Times New Roman" w:hAnsi="Times New Roman"/>
          <w:bCs/>
        </w:rPr>
        <w:t xml:space="preserve">uộc </w:t>
      </w:r>
      <w:r w:rsidRPr="00DE1400">
        <w:rPr>
          <w:rFonts w:ascii="Times New Roman" w:hAnsi="Times New Roman"/>
          <w:bCs/>
        </w:rPr>
        <w:t xml:space="preserve">bầu cử Đại biểu Quốc hội khóa XIV và đại biểu Hội đồng nhân dân các cấp nhiệm kỳ </w:t>
      </w:r>
      <w:r w:rsidR="001D29B0" w:rsidRPr="00DE1400">
        <w:rPr>
          <w:rFonts w:ascii="Times New Roman" w:hAnsi="Times New Roman"/>
          <w:bCs/>
        </w:rPr>
        <w:t>(</w:t>
      </w:r>
      <w:r w:rsidRPr="00DE1400">
        <w:rPr>
          <w:rFonts w:ascii="Times New Roman" w:hAnsi="Times New Roman"/>
          <w:bCs/>
        </w:rPr>
        <w:t xml:space="preserve">2016 </w:t>
      </w:r>
      <w:r w:rsidR="002B25CE" w:rsidRPr="00DE1400">
        <w:rPr>
          <w:rFonts w:ascii="Times New Roman" w:hAnsi="Times New Roman"/>
          <w:bCs/>
        </w:rPr>
        <w:t>– 2021</w:t>
      </w:r>
      <w:r w:rsidR="001D29B0" w:rsidRPr="00DE1400">
        <w:rPr>
          <w:rFonts w:ascii="Times New Roman" w:hAnsi="Times New Roman"/>
          <w:bCs/>
        </w:rPr>
        <w:t>)</w:t>
      </w:r>
      <w:r w:rsidR="002B25CE" w:rsidRPr="00DE1400">
        <w:rPr>
          <w:rFonts w:ascii="Times New Roman" w:hAnsi="Times New Roman"/>
          <w:bCs/>
        </w:rPr>
        <w:t>.</w:t>
      </w:r>
      <w:r w:rsidRPr="00DE1400">
        <w:rPr>
          <w:rFonts w:ascii="Times New Roman" w:hAnsi="Times New Roman"/>
          <w:bCs/>
        </w:rPr>
        <w:t xml:space="preserve"> Ban Thường vụ Hội Nông dân tỉnh phát </w:t>
      </w:r>
      <w:r w:rsidR="002B25CE" w:rsidRPr="00DE1400">
        <w:rPr>
          <w:rFonts w:ascii="Times New Roman" w:hAnsi="Times New Roman"/>
          <w:bCs/>
        </w:rPr>
        <w:t xml:space="preserve">động </w:t>
      </w:r>
      <w:r w:rsidR="00496CE4" w:rsidRPr="00DE1400">
        <w:rPr>
          <w:rFonts w:ascii="Times New Roman" w:hAnsi="Times New Roman"/>
          <w:bCs/>
        </w:rPr>
        <w:t>đợt</w:t>
      </w:r>
      <w:r w:rsidR="002B25CE" w:rsidRPr="00DE1400">
        <w:rPr>
          <w:rFonts w:ascii="Times New Roman" w:hAnsi="Times New Roman"/>
          <w:bCs/>
        </w:rPr>
        <w:t xml:space="preserve"> thi đua </w:t>
      </w:r>
      <w:r w:rsidRPr="00DE1400">
        <w:rPr>
          <w:rFonts w:ascii="Times New Roman" w:hAnsi="Times New Roman"/>
          <w:bCs/>
        </w:rPr>
        <w:t>với các nội dung sau:</w:t>
      </w:r>
    </w:p>
    <w:p w:rsidR="00FE6364" w:rsidRPr="00DE1400" w:rsidRDefault="00421AC2" w:rsidP="00E52BAD">
      <w:pPr>
        <w:spacing w:before="120" w:after="120" w:line="360" w:lineRule="exact"/>
        <w:ind w:firstLine="720"/>
        <w:jc w:val="both"/>
        <w:rPr>
          <w:rFonts w:ascii="Times New Roman" w:hAnsi="Times New Roman"/>
          <w:b/>
          <w:bCs/>
        </w:rPr>
      </w:pPr>
      <w:r w:rsidRPr="00DE1400">
        <w:rPr>
          <w:rFonts w:ascii="Times New Roman" w:hAnsi="Times New Roman"/>
          <w:b/>
          <w:bCs/>
        </w:rPr>
        <w:t>I. MỤC ĐÍCH, YÊU CẦU</w:t>
      </w:r>
    </w:p>
    <w:p w:rsidR="005728C0" w:rsidRPr="00DE1400" w:rsidRDefault="00421AC2" w:rsidP="005728C0">
      <w:pPr>
        <w:spacing w:before="120" w:after="120" w:line="360" w:lineRule="exact"/>
        <w:ind w:firstLine="720"/>
        <w:jc w:val="both"/>
        <w:rPr>
          <w:rFonts w:ascii="Times New Roman" w:hAnsi="Times New Roman"/>
          <w:szCs w:val="28"/>
        </w:rPr>
      </w:pPr>
      <w:r w:rsidRPr="00DE1400">
        <w:rPr>
          <w:rFonts w:ascii="Times New Roman" w:hAnsi="Times New Roman"/>
          <w:szCs w:val="28"/>
        </w:rPr>
        <w:t xml:space="preserve">Thông qua </w:t>
      </w:r>
      <w:r w:rsidR="00496CE4" w:rsidRPr="00DE1400">
        <w:rPr>
          <w:rFonts w:ascii="Times New Roman" w:hAnsi="Times New Roman"/>
          <w:szCs w:val="28"/>
        </w:rPr>
        <w:t>đợt</w:t>
      </w:r>
      <w:r w:rsidRPr="00DE1400">
        <w:rPr>
          <w:rFonts w:ascii="Times New Roman" w:hAnsi="Times New Roman"/>
          <w:szCs w:val="28"/>
        </w:rPr>
        <w:t xml:space="preserve"> thi đua </w:t>
      </w:r>
      <w:r w:rsidR="005728C0" w:rsidRPr="00DE1400">
        <w:rPr>
          <w:rFonts w:ascii="Times New Roman" w:hAnsi="Times New Roman"/>
          <w:szCs w:val="28"/>
        </w:rPr>
        <w:t xml:space="preserve">nhằm khích lệ, động viên các cấp Hội, cán bộ, hội viên nông dân </w:t>
      </w:r>
      <w:r w:rsidR="00AD1D87" w:rsidRPr="00DE1400">
        <w:rPr>
          <w:rFonts w:ascii="Times New Roman" w:hAnsi="Times New Roman"/>
          <w:szCs w:val="28"/>
        </w:rPr>
        <w:t>trong</w:t>
      </w:r>
      <w:r w:rsidR="005728C0" w:rsidRPr="00DE1400">
        <w:rPr>
          <w:rFonts w:ascii="Times New Roman" w:hAnsi="Times New Roman"/>
          <w:szCs w:val="28"/>
        </w:rPr>
        <w:t xml:space="preserve"> tỉnh</w:t>
      </w:r>
      <w:r w:rsidR="00AD1D87" w:rsidRPr="00DE1400">
        <w:rPr>
          <w:rFonts w:ascii="Times New Roman" w:hAnsi="Times New Roman"/>
          <w:szCs w:val="28"/>
        </w:rPr>
        <w:t xml:space="preserve"> tích cực</w:t>
      </w:r>
      <w:r w:rsidR="005728C0" w:rsidRPr="00DE1400">
        <w:rPr>
          <w:rFonts w:ascii="Times New Roman" w:hAnsi="Times New Roman"/>
          <w:szCs w:val="28"/>
        </w:rPr>
        <w:t xml:space="preserve"> tham gia thực hiện </w:t>
      </w:r>
      <w:r w:rsidR="00734A05" w:rsidRPr="00DE1400">
        <w:rPr>
          <w:rFonts w:ascii="Times New Roman" w:hAnsi="Times New Roman"/>
          <w:szCs w:val="28"/>
        </w:rPr>
        <w:t xml:space="preserve">Cuộc </w:t>
      </w:r>
      <w:r w:rsidR="00AD1D87" w:rsidRPr="00DE1400">
        <w:rPr>
          <w:rFonts w:ascii="Times New Roman" w:hAnsi="Times New Roman"/>
          <w:szCs w:val="28"/>
        </w:rPr>
        <w:t>b</w:t>
      </w:r>
      <w:r w:rsidRPr="00DE1400">
        <w:rPr>
          <w:rFonts w:ascii="Times New Roman" w:hAnsi="Times New Roman"/>
          <w:szCs w:val="28"/>
        </w:rPr>
        <w:t xml:space="preserve">ầu cử đại biểu Quốc hội khóa XIV và đại biểu Hội đồng nhân dân các cấp nhiệm kỳ </w:t>
      </w:r>
      <w:r w:rsidR="00BA1FA5" w:rsidRPr="00DE1400">
        <w:rPr>
          <w:rFonts w:ascii="Times New Roman" w:hAnsi="Times New Roman"/>
          <w:szCs w:val="28"/>
        </w:rPr>
        <w:t>(</w:t>
      </w:r>
      <w:r w:rsidRPr="00DE1400">
        <w:rPr>
          <w:rFonts w:ascii="Times New Roman" w:hAnsi="Times New Roman"/>
          <w:szCs w:val="28"/>
        </w:rPr>
        <w:t>2016 – 2021</w:t>
      </w:r>
      <w:r w:rsidR="00BA1FA5" w:rsidRPr="00DE1400">
        <w:rPr>
          <w:rFonts w:ascii="Times New Roman" w:hAnsi="Times New Roman"/>
          <w:szCs w:val="28"/>
        </w:rPr>
        <w:t>)</w:t>
      </w:r>
      <w:r w:rsidR="005728C0" w:rsidRPr="00DE1400">
        <w:rPr>
          <w:rFonts w:ascii="Times New Roman" w:hAnsi="Times New Roman"/>
          <w:szCs w:val="28"/>
        </w:rPr>
        <w:t xml:space="preserve"> đảm bảo đúng pháp luật, dân chủ, an toàn, tiết kiệm, thật sự là ngày hội của toàn dân.</w:t>
      </w:r>
    </w:p>
    <w:p w:rsidR="001C6AD5" w:rsidRPr="00DE1400" w:rsidRDefault="001C6AD5" w:rsidP="00E52BAD">
      <w:pPr>
        <w:spacing w:before="120" w:after="120" w:line="360" w:lineRule="exact"/>
        <w:ind w:firstLine="720"/>
        <w:jc w:val="both"/>
        <w:rPr>
          <w:rFonts w:ascii="Times New Roman" w:hAnsi="Times New Roman"/>
          <w:sz w:val="24"/>
        </w:rPr>
      </w:pPr>
      <w:r w:rsidRPr="00DE1400">
        <w:rPr>
          <w:rFonts w:ascii="Times New Roman" w:hAnsi="Times New Roman"/>
          <w:szCs w:val="28"/>
        </w:rPr>
        <w:t>Tổ chức các hoạt động tạo ra không khí</w:t>
      </w:r>
      <w:r w:rsidR="005728C0" w:rsidRPr="00DE1400">
        <w:rPr>
          <w:rFonts w:ascii="Times New Roman" w:hAnsi="Times New Roman"/>
          <w:szCs w:val="28"/>
        </w:rPr>
        <w:t xml:space="preserve"> phấn khởi,</w:t>
      </w:r>
      <w:r w:rsidRPr="00DE1400">
        <w:rPr>
          <w:rFonts w:ascii="Times New Roman" w:hAnsi="Times New Roman"/>
          <w:szCs w:val="28"/>
        </w:rPr>
        <w:t xml:space="preserve"> thi đua </w:t>
      </w:r>
      <w:r w:rsidR="008D3A2E" w:rsidRPr="00DE1400">
        <w:rPr>
          <w:rFonts w:ascii="Times New Roman" w:hAnsi="Times New Roman"/>
          <w:szCs w:val="28"/>
        </w:rPr>
        <w:t>thực hiện nhiệm vụ, phấn đấu hoàn thành thắng lợi các nhiệm vụ chính trị địa phương, nhiệm vụ công tác Hội và phong trào nông dân năm 2016.</w:t>
      </w:r>
    </w:p>
    <w:p w:rsidR="008D3A2E" w:rsidRPr="00DE1400" w:rsidRDefault="008D3A2E" w:rsidP="00E52BAD">
      <w:pPr>
        <w:spacing w:before="120" w:after="120" w:line="360" w:lineRule="exact"/>
        <w:ind w:firstLine="720"/>
        <w:jc w:val="both"/>
        <w:rPr>
          <w:rFonts w:ascii="Times New Roman" w:hAnsi="Times New Roman"/>
          <w:bCs/>
        </w:rPr>
      </w:pPr>
      <w:r w:rsidRPr="00DE1400">
        <w:rPr>
          <w:rFonts w:ascii="Times New Roman" w:hAnsi="Times New Roman"/>
          <w:bCs/>
        </w:rPr>
        <w:t xml:space="preserve">Việc triển khai </w:t>
      </w:r>
      <w:r w:rsidR="00496CE4" w:rsidRPr="00DE1400">
        <w:rPr>
          <w:rFonts w:ascii="Times New Roman" w:hAnsi="Times New Roman"/>
          <w:bCs/>
        </w:rPr>
        <w:t>đợt</w:t>
      </w:r>
      <w:r w:rsidR="00C9349A" w:rsidRPr="00DE1400">
        <w:rPr>
          <w:rFonts w:ascii="Times New Roman" w:hAnsi="Times New Roman"/>
          <w:bCs/>
        </w:rPr>
        <w:t xml:space="preserve"> thi đua </w:t>
      </w:r>
      <w:r w:rsidR="008A29AB" w:rsidRPr="00DE1400">
        <w:rPr>
          <w:rFonts w:ascii="Times New Roman" w:hAnsi="Times New Roman"/>
          <w:bCs/>
        </w:rPr>
        <w:t>được tiến hành</w:t>
      </w:r>
      <w:r w:rsidR="00C9349A" w:rsidRPr="00DE1400">
        <w:rPr>
          <w:rFonts w:ascii="Times New Roman" w:hAnsi="Times New Roman"/>
          <w:bCs/>
        </w:rPr>
        <w:t xml:space="preserve"> </w:t>
      </w:r>
      <w:r w:rsidR="005C0F6A" w:rsidRPr="00DE1400">
        <w:rPr>
          <w:rFonts w:ascii="Times New Roman" w:hAnsi="Times New Roman"/>
          <w:bCs/>
        </w:rPr>
        <w:t xml:space="preserve">trong các cấp Hội tới </w:t>
      </w:r>
      <w:r w:rsidR="00C9349A" w:rsidRPr="00DE1400">
        <w:rPr>
          <w:rFonts w:ascii="Times New Roman" w:hAnsi="Times New Roman"/>
          <w:bCs/>
        </w:rPr>
        <w:t>tới toàn thể cán bộ, hội viên nông dân</w:t>
      </w:r>
      <w:r w:rsidR="00123988" w:rsidRPr="00DE1400">
        <w:rPr>
          <w:rFonts w:ascii="Times New Roman" w:hAnsi="Times New Roman"/>
          <w:bCs/>
        </w:rPr>
        <w:t xml:space="preserve"> trong tỉnh</w:t>
      </w:r>
      <w:r w:rsidR="00C9349A" w:rsidRPr="00DE1400">
        <w:rPr>
          <w:rFonts w:ascii="Times New Roman" w:hAnsi="Times New Roman"/>
          <w:bCs/>
        </w:rPr>
        <w:t>; thể hiện rõ vai trò, trách nhiệm của Hội</w:t>
      </w:r>
      <w:r w:rsidR="00496CE4" w:rsidRPr="00DE1400">
        <w:rPr>
          <w:rFonts w:ascii="Times New Roman" w:hAnsi="Times New Roman"/>
          <w:bCs/>
        </w:rPr>
        <w:t xml:space="preserve"> Nông dân các cấp trong tham gia xây dựng Đảng, chính quyền</w:t>
      </w:r>
      <w:r w:rsidR="00C9349A" w:rsidRPr="00DE1400">
        <w:rPr>
          <w:rFonts w:ascii="Times New Roman" w:hAnsi="Times New Roman"/>
          <w:bCs/>
        </w:rPr>
        <w:t xml:space="preserve">; đạt hiệu quả cao. </w:t>
      </w:r>
    </w:p>
    <w:p w:rsidR="003F1E8F" w:rsidRPr="00DE1400" w:rsidRDefault="00421AC2" w:rsidP="00E52BAD">
      <w:pPr>
        <w:spacing w:before="120" w:after="120" w:line="360" w:lineRule="exact"/>
        <w:ind w:firstLine="720"/>
        <w:jc w:val="both"/>
        <w:rPr>
          <w:rFonts w:ascii="Times New Roman" w:hAnsi="Times New Roman"/>
          <w:b/>
          <w:bCs/>
        </w:rPr>
      </w:pPr>
      <w:r w:rsidRPr="00DE1400">
        <w:rPr>
          <w:rFonts w:ascii="Times New Roman" w:hAnsi="Times New Roman"/>
          <w:b/>
          <w:bCs/>
        </w:rPr>
        <w:t>II. NỘI DUNG THI ĐUA</w:t>
      </w:r>
    </w:p>
    <w:p w:rsidR="00412255" w:rsidRPr="00DE1400" w:rsidRDefault="00AB0040" w:rsidP="00E52BAD">
      <w:pPr>
        <w:spacing w:before="120" w:after="120" w:line="360" w:lineRule="exact"/>
        <w:ind w:firstLine="720"/>
        <w:jc w:val="both"/>
        <w:rPr>
          <w:rFonts w:ascii="Times New Roman" w:hAnsi="Times New Roman"/>
          <w:szCs w:val="28"/>
        </w:rPr>
      </w:pPr>
      <w:r w:rsidRPr="00DE1400">
        <w:rPr>
          <w:rFonts w:ascii="Times New Roman" w:hAnsi="Times New Roman"/>
          <w:szCs w:val="28"/>
        </w:rPr>
        <w:t>1</w:t>
      </w:r>
      <w:r w:rsidR="007178EF" w:rsidRPr="00DE1400">
        <w:rPr>
          <w:rFonts w:ascii="Times New Roman" w:hAnsi="Times New Roman"/>
          <w:szCs w:val="28"/>
        </w:rPr>
        <w:t>.</w:t>
      </w:r>
      <w:r w:rsidR="00D64EB1" w:rsidRPr="00DE1400">
        <w:rPr>
          <w:rFonts w:ascii="Times New Roman" w:hAnsi="Times New Roman"/>
          <w:szCs w:val="28"/>
        </w:rPr>
        <w:t xml:space="preserve"> </w:t>
      </w:r>
      <w:r w:rsidRPr="00DE1400">
        <w:rPr>
          <w:rFonts w:ascii="Times New Roman" w:hAnsi="Times New Roman"/>
          <w:szCs w:val="28"/>
        </w:rPr>
        <w:t>Đẩy mạnh công tác tuyên truyền với đa dạng hình thức, t</w:t>
      </w:r>
      <w:r w:rsidR="00D64EB1" w:rsidRPr="00DE1400">
        <w:rPr>
          <w:rFonts w:ascii="Times New Roman" w:hAnsi="Times New Roman"/>
          <w:szCs w:val="28"/>
        </w:rPr>
        <w:t>ổ chức thực hiện nghiêm túc</w:t>
      </w:r>
      <w:r w:rsidR="002A4C3D" w:rsidRPr="00DE1400">
        <w:rPr>
          <w:rFonts w:ascii="Times New Roman" w:hAnsi="Times New Roman"/>
          <w:szCs w:val="28"/>
        </w:rPr>
        <w:t>,</w:t>
      </w:r>
      <w:r w:rsidR="00D64EB1" w:rsidRPr="00DE1400">
        <w:rPr>
          <w:rFonts w:ascii="Times New Roman" w:hAnsi="Times New Roman"/>
          <w:szCs w:val="28"/>
        </w:rPr>
        <w:t xml:space="preserve"> có hiệu quả Kế hoạch số</w:t>
      </w:r>
      <w:r w:rsidR="00412255" w:rsidRPr="00DE1400">
        <w:rPr>
          <w:rFonts w:ascii="Times New Roman" w:hAnsi="Times New Roman"/>
          <w:szCs w:val="28"/>
        </w:rPr>
        <w:t xml:space="preserve"> 81</w:t>
      </w:r>
      <w:r w:rsidR="00C9349A" w:rsidRPr="00DE1400">
        <w:rPr>
          <w:rFonts w:ascii="Times New Roman" w:hAnsi="Times New Roman"/>
          <w:szCs w:val="28"/>
        </w:rPr>
        <w:t>-</w:t>
      </w:r>
      <w:r w:rsidR="00412255" w:rsidRPr="00DE1400">
        <w:rPr>
          <w:rFonts w:ascii="Times New Roman" w:hAnsi="Times New Roman"/>
          <w:szCs w:val="28"/>
        </w:rPr>
        <w:t xml:space="preserve"> KH/HNDT ngày 22 tháng 2 năm 2016 của Ban </w:t>
      </w:r>
      <w:r w:rsidR="005C0F6A" w:rsidRPr="00DE1400">
        <w:rPr>
          <w:rFonts w:ascii="Times New Roman" w:hAnsi="Times New Roman"/>
          <w:szCs w:val="28"/>
        </w:rPr>
        <w:t>T</w:t>
      </w:r>
      <w:r w:rsidR="00412255" w:rsidRPr="00DE1400">
        <w:rPr>
          <w:rFonts w:ascii="Times New Roman" w:hAnsi="Times New Roman"/>
          <w:szCs w:val="28"/>
        </w:rPr>
        <w:t>hường vụ Tỉnh Hội về tuyên truyền bầu cử đại biểu Quốc hội khóa XIV và đại biểu Hội đồng nhân dân</w:t>
      </w:r>
      <w:r w:rsidR="002A4C3D" w:rsidRPr="00DE1400">
        <w:rPr>
          <w:rFonts w:ascii="Times New Roman" w:hAnsi="Times New Roman"/>
          <w:szCs w:val="28"/>
        </w:rPr>
        <w:t xml:space="preserve"> các cấp nhiệm kỳ (2016 – 2021). Đặc biệt chú trọng </w:t>
      </w:r>
      <w:r w:rsidR="002A4C3D" w:rsidRPr="00DE1400">
        <w:rPr>
          <w:rFonts w:ascii="Times New Roman" w:hAnsi="Times New Roman"/>
          <w:szCs w:val="28"/>
        </w:rPr>
        <w:lastRenderedPageBreak/>
        <w:t>chỉ đạo 100% các chi, tổ Hội tổ chức sinh hoạt tuyên truyền bầu cử, giúp cho từng cán bộ, hội viên h</w:t>
      </w:r>
      <w:r w:rsidR="008B322A" w:rsidRPr="00DE1400">
        <w:rPr>
          <w:rFonts w:ascii="Times New Roman" w:hAnsi="Times New Roman"/>
          <w:szCs w:val="28"/>
        </w:rPr>
        <w:t>iểu rõ hơn</w:t>
      </w:r>
      <w:r w:rsidR="002A4C3D" w:rsidRPr="00DE1400">
        <w:rPr>
          <w:rFonts w:ascii="Times New Roman" w:hAnsi="Times New Roman"/>
          <w:szCs w:val="28"/>
        </w:rPr>
        <w:t xml:space="preserve"> về vị trí, vai trò của Quốc hội, Hội đồng nhân dân trong bộ máy nhà nước; </w:t>
      </w:r>
      <w:r w:rsidR="008B322A" w:rsidRPr="00DE1400">
        <w:rPr>
          <w:rFonts w:ascii="Times New Roman" w:hAnsi="Times New Roman"/>
          <w:szCs w:val="28"/>
        </w:rPr>
        <w:t xml:space="preserve">về </w:t>
      </w:r>
      <w:r w:rsidR="002A4C3D" w:rsidRPr="00DE1400">
        <w:rPr>
          <w:rFonts w:ascii="Times New Roman" w:hAnsi="Times New Roman"/>
          <w:szCs w:val="28"/>
        </w:rPr>
        <w:t>vị trí</w:t>
      </w:r>
      <w:r w:rsidR="008B322A" w:rsidRPr="00DE1400">
        <w:rPr>
          <w:rFonts w:ascii="Times New Roman" w:hAnsi="Times New Roman"/>
          <w:szCs w:val="28"/>
        </w:rPr>
        <w:t>,</w:t>
      </w:r>
      <w:r w:rsidR="002A4C3D" w:rsidRPr="00DE1400">
        <w:rPr>
          <w:rFonts w:ascii="Times New Roman" w:hAnsi="Times New Roman"/>
          <w:szCs w:val="28"/>
        </w:rPr>
        <w:t xml:space="preserve"> vai trò của người đại bi</w:t>
      </w:r>
      <w:r w:rsidR="008B322A" w:rsidRPr="00DE1400">
        <w:rPr>
          <w:rFonts w:ascii="Times New Roman" w:hAnsi="Times New Roman"/>
          <w:szCs w:val="28"/>
        </w:rPr>
        <w:t>ểu nhân dân; về quyền, nghĩa vụ và</w:t>
      </w:r>
      <w:r w:rsidR="002A4C3D" w:rsidRPr="00DE1400">
        <w:rPr>
          <w:rFonts w:ascii="Times New Roman" w:hAnsi="Times New Roman"/>
          <w:szCs w:val="28"/>
        </w:rPr>
        <w:t xml:space="preserve"> trách nhiệm của công dân trong việc xây dựng bộ máy nhà nước trong sạch, vững mạnh, có hiệu lực, hiệu quả.  </w:t>
      </w:r>
    </w:p>
    <w:p w:rsidR="00323786" w:rsidRPr="00DE1400" w:rsidRDefault="00AB0040" w:rsidP="00E52BAD">
      <w:pPr>
        <w:spacing w:before="120" w:after="120" w:line="360" w:lineRule="exact"/>
        <w:ind w:firstLine="720"/>
        <w:jc w:val="both"/>
        <w:rPr>
          <w:rFonts w:ascii="Times New Roman" w:hAnsi="Times New Roman"/>
          <w:szCs w:val="28"/>
        </w:rPr>
      </w:pPr>
      <w:r w:rsidRPr="00DE1400">
        <w:rPr>
          <w:rFonts w:ascii="Times New Roman" w:hAnsi="Times New Roman"/>
          <w:szCs w:val="28"/>
        </w:rPr>
        <w:t>2</w:t>
      </w:r>
      <w:r w:rsidR="002A4C3D" w:rsidRPr="00DE1400">
        <w:rPr>
          <w:rFonts w:ascii="Times New Roman" w:hAnsi="Times New Roman"/>
          <w:szCs w:val="28"/>
        </w:rPr>
        <w:t>.</w:t>
      </w:r>
      <w:r w:rsidR="00C53F0D" w:rsidRPr="00DE1400">
        <w:rPr>
          <w:rFonts w:ascii="Times New Roman" w:hAnsi="Times New Roman"/>
          <w:szCs w:val="28"/>
        </w:rPr>
        <w:t xml:space="preserve"> </w:t>
      </w:r>
      <w:r w:rsidR="008B322A" w:rsidRPr="00DE1400">
        <w:rPr>
          <w:rFonts w:ascii="Times New Roman" w:hAnsi="Times New Roman"/>
          <w:szCs w:val="28"/>
        </w:rPr>
        <w:t>Phối hợp chặt chẽ với chính quyền, Mặt trận Tổ quốc và các ngành, đoàn thể v</w:t>
      </w:r>
      <w:r w:rsidR="00C53F0D" w:rsidRPr="00DE1400">
        <w:rPr>
          <w:rFonts w:ascii="Times New Roman" w:hAnsi="Times New Roman"/>
          <w:szCs w:val="28"/>
        </w:rPr>
        <w:t>ận động cán bộ</w:t>
      </w:r>
      <w:r w:rsidR="008B322A" w:rsidRPr="00DE1400">
        <w:rPr>
          <w:rFonts w:ascii="Times New Roman" w:hAnsi="Times New Roman"/>
          <w:szCs w:val="28"/>
        </w:rPr>
        <w:t>,</w:t>
      </w:r>
      <w:r w:rsidR="00C53F0D" w:rsidRPr="00DE1400">
        <w:rPr>
          <w:rFonts w:ascii="Times New Roman" w:hAnsi="Times New Roman"/>
          <w:szCs w:val="28"/>
        </w:rPr>
        <w:t xml:space="preserve"> hội viên</w:t>
      </w:r>
      <w:r w:rsidR="008B322A" w:rsidRPr="00DE1400">
        <w:rPr>
          <w:rFonts w:ascii="Times New Roman" w:hAnsi="Times New Roman"/>
          <w:szCs w:val="28"/>
        </w:rPr>
        <w:t>,</w:t>
      </w:r>
      <w:r w:rsidR="00C53F0D" w:rsidRPr="00DE1400">
        <w:rPr>
          <w:rFonts w:ascii="Times New Roman" w:hAnsi="Times New Roman"/>
          <w:szCs w:val="28"/>
        </w:rPr>
        <w:t xml:space="preserve"> nông dân tích cực tham gia </w:t>
      </w:r>
      <w:r w:rsidR="00734A05" w:rsidRPr="00DE1400">
        <w:rPr>
          <w:rFonts w:ascii="Times New Roman" w:hAnsi="Times New Roman"/>
          <w:szCs w:val="28"/>
        </w:rPr>
        <w:t>C</w:t>
      </w:r>
      <w:r w:rsidR="00C53F0D" w:rsidRPr="00DE1400">
        <w:rPr>
          <w:rFonts w:ascii="Times New Roman" w:hAnsi="Times New Roman"/>
          <w:szCs w:val="28"/>
        </w:rPr>
        <w:t>uộc bầu cử</w:t>
      </w:r>
      <w:r w:rsidR="00734A05" w:rsidRPr="00DE1400">
        <w:rPr>
          <w:rFonts w:ascii="Times New Roman" w:hAnsi="Times New Roman"/>
          <w:szCs w:val="28"/>
        </w:rPr>
        <w:t>;</w:t>
      </w:r>
      <w:r w:rsidR="00C53F0D" w:rsidRPr="00DE1400">
        <w:rPr>
          <w:rFonts w:ascii="Times New Roman" w:hAnsi="Times New Roman"/>
          <w:szCs w:val="28"/>
        </w:rPr>
        <w:t xml:space="preserve"> tham gia các hội nghị tiếp xúc cử tri để lấy ý kiến nhận xét đối với người ứng cử đại biểu Quốc hội và đại biểu Hội đồng nhân dân các cấp</w:t>
      </w:r>
      <w:r w:rsidR="008B322A" w:rsidRPr="00DE1400">
        <w:rPr>
          <w:rFonts w:ascii="Times New Roman" w:hAnsi="Times New Roman"/>
          <w:szCs w:val="28"/>
        </w:rPr>
        <w:t>;</w:t>
      </w:r>
      <w:r w:rsidR="00734A05" w:rsidRPr="00DE1400">
        <w:rPr>
          <w:rFonts w:ascii="Times New Roman" w:hAnsi="Times New Roman"/>
          <w:szCs w:val="28"/>
        </w:rPr>
        <w:t xml:space="preserve"> </w:t>
      </w:r>
      <w:r w:rsidR="008B322A" w:rsidRPr="00DE1400">
        <w:rPr>
          <w:rFonts w:ascii="Times New Roman" w:hAnsi="Times New Roman"/>
          <w:szCs w:val="28"/>
        </w:rPr>
        <w:t xml:space="preserve">tự giác, tích cực và chủ động </w:t>
      </w:r>
      <w:r w:rsidR="00734A05" w:rsidRPr="00DE1400">
        <w:rPr>
          <w:rFonts w:ascii="Times New Roman" w:hAnsi="Times New Roman"/>
          <w:szCs w:val="28"/>
        </w:rPr>
        <w:t>t</w:t>
      </w:r>
      <w:r w:rsidR="00C53F0D" w:rsidRPr="00DE1400">
        <w:rPr>
          <w:rFonts w:ascii="Times New Roman" w:hAnsi="Times New Roman"/>
          <w:szCs w:val="28"/>
        </w:rPr>
        <w:t>ham gia đi bỏ phiếu bầu cử đại biểu Quốc hội và đại biểu Hội đồng nhân dân các cấp</w:t>
      </w:r>
      <w:r w:rsidR="007178EF" w:rsidRPr="00DE1400">
        <w:rPr>
          <w:rFonts w:ascii="Times New Roman" w:hAnsi="Times New Roman"/>
          <w:szCs w:val="28"/>
        </w:rPr>
        <w:t xml:space="preserve"> theo đúng luật</w:t>
      </w:r>
      <w:r w:rsidR="004C45E9" w:rsidRPr="00DE1400">
        <w:rPr>
          <w:rFonts w:ascii="Times New Roman" w:hAnsi="Times New Roman"/>
          <w:szCs w:val="28"/>
        </w:rPr>
        <w:t>, đạt tỷ lệ cử tri đi bầu từ 98% trở lên,</w:t>
      </w:r>
      <w:r w:rsidR="007178EF" w:rsidRPr="00DE1400">
        <w:rPr>
          <w:rFonts w:ascii="Times New Roman" w:hAnsi="Times New Roman"/>
          <w:szCs w:val="28"/>
        </w:rPr>
        <w:t xml:space="preserve"> chọn cử người</w:t>
      </w:r>
      <w:r w:rsidR="00C53F0D" w:rsidRPr="00DE1400">
        <w:rPr>
          <w:rFonts w:ascii="Times New Roman" w:hAnsi="Times New Roman"/>
          <w:szCs w:val="28"/>
        </w:rPr>
        <w:t xml:space="preserve"> có đủ đức, tài, đủ tiêu chuẩn, xứng đáng </w:t>
      </w:r>
      <w:r w:rsidR="008B322A" w:rsidRPr="00DE1400">
        <w:rPr>
          <w:rFonts w:ascii="Times New Roman" w:hAnsi="Times New Roman"/>
          <w:szCs w:val="28"/>
        </w:rPr>
        <w:t xml:space="preserve">đại diện </w:t>
      </w:r>
      <w:r w:rsidR="00C53F0D" w:rsidRPr="00DE1400">
        <w:rPr>
          <w:rFonts w:ascii="Times New Roman" w:hAnsi="Times New Roman"/>
          <w:szCs w:val="28"/>
        </w:rPr>
        <w:t>cho ý chí</w:t>
      </w:r>
      <w:r w:rsidR="008B322A" w:rsidRPr="00DE1400">
        <w:rPr>
          <w:rFonts w:ascii="Times New Roman" w:hAnsi="Times New Roman"/>
          <w:szCs w:val="28"/>
        </w:rPr>
        <w:t>,</w:t>
      </w:r>
      <w:r w:rsidR="00C53F0D" w:rsidRPr="00DE1400">
        <w:rPr>
          <w:rFonts w:ascii="Times New Roman" w:hAnsi="Times New Roman"/>
          <w:szCs w:val="28"/>
        </w:rPr>
        <w:t xml:space="preserve"> nguyện vọng và quyền làm chủ của nhân dân vào </w:t>
      </w:r>
      <w:r w:rsidR="00323786" w:rsidRPr="00DE1400">
        <w:rPr>
          <w:rFonts w:ascii="Times New Roman" w:hAnsi="Times New Roman"/>
          <w:szCs w:val="28"/>
        </w:rPr>
        <w:t>Quốc hội và Hội đồng nhân dân các cấp nhiệm kỳ (2016 – 2021).</w:t>
      </w:r>
    </w:p>
    <w:p w:rsidR="00DD1BD6" w:rsidRPr="00DE1400" w:rsidRDefault="00AB0040" w:rsidP="00E52BAD">
      <w:pPr>
        <w:spacing w:before="120" w:after="120" w:line="360" w:lineRule="exact"/>
        <w:ind w:firstLine="720"/>
        <w:jc w:val="both"/>
        <w:rPr>
          <w:rFonts w:ascii="Times New Roman" w:hAnsi="Times New Roman"/>
          <w:szCs w:val="28"/>
        </w:rPr>
      </w:pPr>
      <w:r w:rsidRPr="00DE1400">
        <w:rPr>
          <w:rFonts w:ascii="Times New Roman" w:hAnsi="Times New Roman"/>
          <w:szCs w:val="28"/>
        </w:rPr>
        <w:t>3</w:t>
      </w:r>
      <w:r w:rsidR="00DD1BD6" w:rsidRPr="00DE1400">
        <w:rPr>
          <w:rFonts w:ascii="Times New Roman" w:hAnsi="Times New Roman"/>
          <w:szCs w:val="28"/>
        </w:rPr>
        <w:t xml:space="preserve">. Tiếp tục thực hiện Quyết định số 217 - QĐ/TW và Quyết định số 218 - QĐ/TW ngày 12 tháng 12 năm 2013 của Bộ </w:t>
      </w:r>
      <w:r w:rsidR="00CF252A" w:rsidRPr="00DE1400">
        <w:rPr>
          <w:rFonts w:ascii="Times New Roman" w:hAnsi="Times New Roman"/>
          <w:szCs w:val="28"/>
        </w:rPr>
        <w:t>C</w:t>
      </w:r>
      <w:r w:rsidR="00DD1BD6" w:rsidRPr="00DE1400">
        <w:rPr>
          <w:rFonts w:ascii="Times New Roman" w:hAnsi="Times New Roman"/>
          <w:szCs w:val="28"/>
        </w:rPr>
        <w:t>hính trị về</w:t>
      </w:r>
      <w:r w:rsidR="00496CE4" w:rsidRPr="00DE1400">
        <w:rPr>
          <w:rFonts w:ascii="Times New Roman" w:hAnsi="Times New Roman"/>
          <w:szCs w:val="28"/>
        </w:rPr>
        <w:t xml:space="preserve"> việc</w:t>
      </w:r>
      <w:r w:rsidR="00DD1BD6" w:rsidRPr="00DE1400">
        <w:rPr>
          <w:rFonts w:ascii="Times New Roman" w:hAnsi="Times New Roman"/>
          <w:szCs w:val="28"/>
        </w:rPr>
        <w:t xml:space="preserve"> ban hành </w:t>
      </w:r>
      <w:r w:rsidR="00734A05" w:rsidRPr="00DE1400">
        <w:rPr>
          <w:rFonts w:ascii="Times New Roman" w:hAnsi="Times New Roman"/>
          <w:szCs w:val="28"/>
        </w:rPr>
        <w:t>Q</w:t>
      </w:r>
      <w:r w:rsidR="00DD1BD6" w:rsidRPr="00DE1400">
        <w:rPr>
          <w:rFonts w:ascii="Times New Roman" w:hAnsi="Times New Roman"/>
          <w:szCs w:val="28"/>
        </w:rPr>
        <w:t>uy chế của Mặt trận Tổ quốc và các đoàn thể</w:t>
      </w:r>
      <w:r w:rsidR="00496CE4" w:rsidRPr="00DE1400">
        <w:rPr>
          <w:rFonts w:ascii="Times New Roman" w:hAnsi="Times New Roman"/>
          <w:szCs w:val="28"/>
        </w:rPr>
        <w:t xml:space="preserve"> chính trị - xã hội</w:t>
      </w:r>
      <w:r w:rsidR="00DD1BD6" w:rsidRPr="00DE1400">
        <w:rPr>
          <w:rFonts w:ascii="Times New Roman" w:hAnsi="Times New Roman"/>
          <w:szCs w:val="28"/>
        </w:rPr>
        <w:t xml:space="preserve"> </w:t>
      </w:r>
      <w:r w:rsidR="00696158" w:rsidRPr="00DE1400">
        <w:rPr>
          <w:rFonts w:ascii="Times New Roman" w:hAnsi="Times New Roman"/>
          <w:szCs w:val="28"/>
        </w:rPr>
        <w:t xml:space="preserve">về </w:t>
      </w:r>
      <w:r w:rsidR="00496CE4" w:rsidRPr="00DE1400">
        <w:rPr>
          <w:rFonts w:ascii="Times New Roman" w:hAnsi="Times New Roman"/>
          <w:szCs w:val="28"/>
        </w:rPr>
        <w:t>giám sát và phản biện xã hội và tham gia góp ý xây dựng Đảng, xây dựng chính quyền.</w:t>
      </w:r>
    </w:p>
    <w:p w:rsidR="00DD1BD6" w:rsidRPr="00DE1400" w:rsidRDefault="00DD1BD6" w:rsidP="00E52BAD">
      <w:pPr>
        <w:spacing w:before="120" w:after="120" w:line="360" w:lineRule="exact"/>
        <w:ind w:firstLine="720"/>
        <w:jc w:val="both"/>
        <w:rPr>
          <w:rFonts w:ascii="Times New Roman" w:hAnsi="Times New Roman"/>
          <w:szCs w:val="28"/>
        </w:rPr>
      </w:pPr>
      <w:r w:rsidRPr="00DE1400">
        <w:rPr>
          <w:rFonts w:ascii="Times New Roman" w:hAnsi="Times New Roman"/>
          <w:szCs w:val="28"/>
        </w:rPr>
        <w:t>- Thực hiện chức năng đại diện cho nông dân tham gia giám sát và hướng dẫn, vận động cán bộ</w:t>
      </w:r>
      <w:r w:rsidR="00CF252A" w:rsidRPr="00DE1400">
        <w:rPr>
          <w:rFonts w:ascii="Times New Roman" w:hAnsi="Times New Roman"/>
          <w:szCs w:val="28"/>
        </w:rPr>
        <w:t>,</w:t>
      </w:r>
      <w:r w:rsidRPr="00DE1400">
        <w:rPr>
          <w:rFonts w:ascii="Times New Roman" w:hAnsi="Times New Roman"/>
          <w:szCs w:val="28"/>
        </w:rPr>
        <w:t xml:space="preserve"> hội viên nông</w:t>
      </w:r>
      <w:r w:rsidR="004C45E9" w:rsidRPr="00DE1400">
        <w:rPr>
          <w:rFonts w:ascii="Times New Roman" w:hAnsi="Times New Roman"/>
          <w:szCs w:val="28"/>
        </w:rPr>
        <w:t xml:space="preserve"> dân</w:t>
      </w:r>
      <w:r w:rsidR="00734A05" w:rsidRPr="00DE1400">
        <w:rPr>
          <w:rFonts w:ascii="Times New Roman" w:hAnsi="Times New Roman"/>
          <w:szCs w:val="28"/>
        </w:rPr>
        <w:t xml:space="preserve"> </w:t>
      </w:r>
      <w:r w:rsidRPr="00DE1400">
        <w:rPr>
          <w:rFonts w:ascii="Times New Roman" w:hAnsi="Times New Roman"/>
          <w:szCs w:val="28"/>
        </w:rPr>
        <w:t>giám sát trong</w:t>
      </w:r>
      <w:r w:rsidR="004C45E9" w:rsidRPr="00DE1400">
        <w:rPr>
          <w:rFonts w:ascii="Times New Roman" w:hAnsi="Times New Roman"/>
          <w:szCs w:val="28"/>
        </w:rPr>
        <w:t xml:space="preserve"> quá trình chuẩn bị và tổ chức C</w:t>
      </w:r>
      <w:r w:rsidRPr="00DE1400">
        <w:rPr>
          <w:rFonts w:ascii="Times New Roman" w:hAnsi="Times New Roman"/>
          <w:szCs w:val="28"/>
        </w:rPr>
        <w:t xml:space="preserve">uộc bầu cử </w:t>
      </w:r>
      <w:r w:rsidR="004C45E9" w:rsidRPr="00DE1400">
        <w:rPr>
          <w:rFonts w:ascii="Times New Roman" w:hAnsi="Times New Roman"/>
          <w:szCs w:val="28"/>
        </w:rPr>
        <w:t xml:space="preserve">đảm bảo thật sự dân chủ, </w:t>
      </w:r>
      <w:r w:rsidRPr="00DE1400">
        <w:rPr>
          <w:rFonts w:ascii="Times New Roman" w:hAnsi="Times New Roman"/>
          <w:szCs w:val="28"/>
        </w:rPr>
        <w:t>đúng pháp luật.</w:t>
      </w:r>
    </w:p>
    <w:p w:rsidR="00DD1BD6" w:rsidRPr="00DE1400" w:rsidRDefault="00DD1BD6" w:rsidP="00E52BAD">
      <w:pPr>
        <w:spacing w:before="120" w:after="120" w:line="360" w:lineRule="exact"/>
        <w:ind w:firstLine="720"/>
        <w:jc w:val="both"/>
        <w:rPr>
          <w:rFonts w:ascii="Times New Roman" w:hAnsi="Times New Roman"/>
          <w:szCs w:val="28"/>
        </w:rPr>
      </w:pPr>
      <w:r w:rsidRPr="00DE1400">
        <w:rPr>
          <w:rFonts w:ascii="Times New Roman" w:hAnsi="Times New Roman"/>
          <w:szCs w:val="28"/>
        </w:rPr>
        <w:t>- Thường xuyên nắm chắc tình hình, diễn biến, tư tưởng cán bộ</w:t>
      </w:r>
      <w:r w:rsidR="004C45E9" w:rsidRPr="00DE1400">
        <w:rPr>
          <w:rFonts w:ascii="Times New Roman" w:hAnsi="Times New Roman"/>
          <w:szCs w:val="28"/>
        </w:rPr>
        <w:t>,</w:t>
      </w:r>
      <w:r w:rsidRPr="00DE1400">
        <w:rPr>
          <w:rFonts w:ascii="Times New Roman" w:hAnsi="Times New Roman"/>
          <w:szCs w:val="28"/>
        </w:rPr>
        <w:t xml:space="preserve"> hội viên nông dân để phản ánh kịp thời với Đảng, Chính quyền địa phương</w:t>
      </w:r>
      <w:r w:rsidR="00D153FD" w:rsidRPr="00DE1400">
        <w:rPr>
          <w:rFonts w:ascii="Times New Roman" w:hAnsi="Times New Roman"/>
          <w:szCs w:val="28"/>
        </w:rPr>
        <w:t>. Tích cực</w:t>
      </w:r>
      <w:r w:rsidR="001A3CAA" w:rsidRPr="00DE1400">
        <w:rPr>
          <w:rFonts w:ascii="Times New Roman" w:hAnsi="Times New Roman"/>
          <w:szCs w:val="28"/>
        </w:rPr>
        <w:t>, chủ động</w:t>
      </w:r>
      <w:r w:rsidR="00D77A3F" w:rsidRPr="00DE1400">
        <w:rPr>
          <w:rFonts w:ascii="Times New Roman" w:hAnsi="Times New Roman"/>
          <w:szCs w:val="28"/>
        </w:rPr>
        <w:t xml:space="preserve"> phối hợp</w:t>
      </w:r>
      <w:r w:rsidR="001A3CAA" w:rsidRPr="00DE1400">
        <w:rPr>
          <w:rFonts w:ascii="Times New Roman" w:hAnsi="Times New Roman"/>
          <w:szCs w:val="28"/>
        </w:rPr>
        <w:t xml:space="preserve"> </w:t>
      </w:r>
      <w:r w:rsidR="00D153FD" w:rsidRPr="00DE1400">
        <w:rPr>
          <w:rFonts w:ascii="Times New Roman" w:hAnsi="Times New Roman"/>
          <w:szCs w:val="28"/>
        </w:rPr>
        <w:t xml:space="preserve">tham gia giải quyết đơn, thư khiếu nại, tố cáo ngay tại cơ sở, </w:t>
      </w:r>
      <w:r w:rsidR="001A3CAA" w:rsidRPr="00DE1400">
        <w:rPr>
          <w:rFonts w:ascii="Times New Roman" w:hAnsi="Times New Roman"/>
          <w:szCs w:val="28"/>
        </w:rPr>
        <w:t>ngăn chặn mọi hành vi lợi dụng dân chủ, vi phạm pháp luật về bầu cử. Chủ động</w:t>
      </w:r>
      <w:r w:rsidR="00DA710B" w:rsidRPr="00DE1400">
        <w:rPr>
          <w:rFonts w:ascii="Times New Roman" w:hAnsi="Times New Roman"/>
          <w:szCs w:val="28"/>
        </w:rPr>
        <w:t xml:space="preserve"> ngăn ngừa</w:t>
      </w:r>
      <w:r w:rsidR="009B5DEB" w:rsidRPr="00DE1400">
        <w:rPr>
          <w:rFonts w:ascii="Times New Roman" w:hAnsi="Times New Roman"/>
          <w:szCs w:val="28"/>
        </w:rPr>
        <w:t xml:space="preserve">, tích cức tham gia giải quyết </w:t>
      </w:r>
      <w:r w:rsidR="001A3CAA" w:rsidRPr="00DE1400">
        <w:rPr>
          <w:rFonts w:ascii="Times New Roman" w:hAnsi="Times New Roman"/>
          <w:szCs w:val="28"/>
        </w:rPr>
        <w:t>những tình huống phức tạp có thể xảy ra</w:t>
      </w:r>
      <w:r w:rsidR="00D77A3F" w:rsidRPr="00DE1400">
        <w:rPr>
          <w:rFonts w:ascii="Times New Roman" w:hAnsi="Times New Roman"/>
          <w:szCs w:val="28"/>
        </w:rPr>
        <w:t xml:space="preserve"> trong thời gian tiến hành bầu cử góp phần </w:t>
      </w:r>
      <w:r w:rsidR="00D153FD" w:rsidRPr="00DE1400">
        <w:rPr>
          <w:rFonts w:ascii="Times New Roman" w:hAnsi="Times New Roman"/>
          <w:szCs w:val="28"/>
        </w:rPr>
        <w:t>đảm bảo an toàn trước, trong và sau bầu cử.</w:t>
      </w:r>
    </w:p>
    <w:p w:rsidR="00AB0040" w:rsidRPr="00DE1400" w:rsidRDefault="00AB0040" w:rsidP="00AB0040">
      <w:pPr>
        <w:spacing w:before="120" w:after="120" w:line="360" w:lineRule="exact"/>
        <w:ind w:firstLine="720"/>
        <w:jc w:val="both"/>
        <w:rPr>
          <w:rFonts w:ascii="Times New Roman" w:hAnsi="Times New Roman"/>
          <w:szCs w:val="28"/>
        </w:rPr>
      </w:pPr>
      <w:r w:rsidRPr="00DE1400">
        <w:rPr>
          <w:rFonts w:ascii="Times New Roman" w:hAnsi="Times New Roman"/>
          <w:bCs/>
        </w:rPr>
        <w:t xml:space="preserve">4. Các cấp Hội phát động đợt thi đua tham gia thực hiện tốt Cuộc bầu cử </w:t>
      </w:r>
      <w:r w:rsidRPr="00DE1400">
        <w:rPr>
          <w:rFonts w:ascii="Times New Roman" w:hAnsi="Times New Roman"/>
          <w:szCs w:val="28"/>
        </w:rPr>
        <w:t>đại biểu Quốc hội khóa XIV và đại biểu Hội đồng nhân dân các cấp nhiệm kỳ (2016 – 2021), gắn với thực hiện nhiệm vụ công tác Hội, phong trào thi đua 6 tháng đầu năm 2016 và nhiệm vụ chính trị của từng địa phương.</w:t>
      </w:r>
    </w:p>
    <w:p w:rsidR="00FE6364" w:rsidRPr="00DE1400" w:rsidRDefault="00FE6364" w:rsidP="00E52BAD">
      <w:pPr>
        <w:spacing w:before="120" w:after="120" w:line="360" w:lineRule="exact"/>
        <w:ind w:firstLine="720"/>
        <w:jc w:val="both"/>
        <w:rPr>
          <w:rFonts w:ascii="Times New Roman" w:hAnsi="Times New Roman"/>
          <w:b/>
          <w:bCs/>
        </w:rPr>
      </w:pPr>
      <w:r w:rsidRPr="00DE1400">
        <w:rPr>
          <w:rFonts w:ascii="Times New Roman" w:hAnsi="Times New Roman"/>
          <w:b/>
          <w:bCs/>
        </w:rPr>
        <w:t xml:space="preserve">III. </w:t>
      </w:r>
      <w:r w:rsidR="008A29AB" w:rsidRPr="00DE1400">
        <w:rPr>
          <w:rFonts w:ascii="Times New Roman" w:hAnsi="Times New Roman"/>
          <w:b/>
          <w:bCs/>
        </w:rPr>
        <w:t xml:space="preserve">THỜI GIAN </w:t>
      </w:r>
      <w:r w:rsidR="00496CE4" w:rsidRPr="00DE1400">
        <w:rPr>
          <w:rFonts w:ascii="Times New Roman" w:hAnsi="Times New Roman"/>
          <w:b/>
          <w:bCs/>
        </w:rPr>
        <w:t xml:space="preserve">TỔ CHỨC </w:t>
      </w:r>
      <w:r w:rsidR="008A29AB" w:rsidRPr="00DE1400">
        <w:rPr>
          <w:rFonts w:ascii="Times New Roman" w:hAnsi="Times New Roman"/>
          <w:b/>
          <w:bCs/>
        </w:rPr>
        <w:t xml:space="preserve"> </w:t>
      </w:r>
    </w:p>
    <w:p w:rsidR="008A29AB" w:rsidRPr="00DE1400" w:rsidRDefault="008A29AB" w:rsidP="00E52BAD">
      <w:pPr>
        <w:spacing w:before="120" w:after="120" w:line="360" w:lineRule="exact"/>
        <w:ind w:firstLine="720"/>
        <w:jc w:val="both"/>
        <w:rPr>
          <w:rFonts w:ascii="Times New Roman" w:hAnsi="Times New Roman"/>
          <w:b/>
          <w:bCs/>
        </w:rPr>
      </w:pPr>
      <w:r w:rsidRPr="00DE1400">
        <w:rPr>
          <w:rFonts w:ascii="Times New Roman" w:hAnsi="Times New Roman"/>
          <w:szCs w:val="28"/>
        </w:rPr>
        <w:t xml:space="preserve">Thời gian </w:t>
      </w:r>
      <w:r w:rsidR="00496CE4" w:rsidRPr="00DE1400">
        <w:rPr>
          <w:rFonts w:ascii="Times New Roman" w:hAnsi="Times New Roman"/>
          <w:szCs w:val="28"/>
        </w:rPr>
        <w:t>tổ chức đợt</w:t>
      </w:r>
      <w:r w:rsidR="00AB0040" w:rsidRPr="00DE1400">
        <w:rPr>
          <w:rFonts w:ascii="Times New Roman" w:hAnsi="Times New Roman"/>
          <w:szCs w:val="28"/>
        </w:rPr>
        <w:t xml:space="preserve"> thi đua kết thúc vào ngày</w:t>
      </w:r>
      <w:r w:rsidRPr="00DE1400">
        <w:rPr>
          <w:rFonts w:ascii="Times New Roman" w:hAnsi="Times New Roman"/>
          <w:szCs w:val="28"/>
        </w:rPr>
        <w:t xml:space="preserve"> </w:t>
      </w:r>
      <w:r w:rsidR="00D77A3F" w:rsidRPr="00DE1400">
        <w:rPr>
          <w:rFonts w:ascii="Times New Roman" w:hAnsi="Times New Roman"/>
          <w:szCs w:val="28"/>
        </w:rPr>
        <w:t>31/5/2016</w:t>
      </w:r>
      <w:r w:rsidR="00525391" w:rsidRPr="00DE1400">
        <w:rPr>
          <w:rFonts w:ascii="Times New Roman" w:hAnsi="Times New Roman"/>
          <w:szCs w:val="28"/>
        </w:rPr>
        <w:t>.</w:t>
      </w:r>
    </w:p>
    <w:p w:rsidR="00BF2992" w:rsidRPr="00DE1400" w:rsidRDefault="00421AC2" w:rsidP="00E52BAD">
      <w:pPr>
        <w:spacing w:before="120" w:after="120" w:line="360" w:lineRule="exact"/>
        <w:ind w:firstLine="720"/>
        <w:jc w:val="both"/>
        <w:rPr>
          <w:rFonts w:ascii="Times New Roman" w:hAnsi="Times New Roman"/>
          <w:b/>
          <w:bCs/>
        </w:rPr>
      </w:pPr>
      <w:r w:rsidRPr="00DE1400">
        <w:rPr>
          <w:rFonts w:ascii="Times New Roman" w:hAnsi="Times New Roman"/>
          <w:b/>
          <w:bCs/>
        </w:rPr>
        <w:t>IV. TỔ CHỨC THỰC HIỆN</w:t>
      </w:r>
    </w:p>
    <w:p w:rsidR="00112A74" w:rsidRPr="00DE1400" w:rsidRDefault="00112A74" w:rsidP="00E52BAD">
      <w:pPr>
        <w:spacing w:before="120" w:after="120" w:line="360" w:lineRule="exact"/>
        <w:ind w:firstLine="720"/>
        <w:jc w:val="both"/>
        <w:rPr>
          <w:rFonts w:ascii="Times New Roman" w:hAnsi="Times New Roman"/>
          <w:b/>
          <w:bCs/>
        </w:rPr>
      </w:pPr>
      <w:r w:rsidRPr="00DE1400">
        <w:rPr>
          <w:rFonts w:ascii="Times New Roman" w:hAnsi="Times New Roman"/>
          <w:b/>
          <w:bCs/>
        </w:rPr>
        <w:t>1.</w:t>
      </w:r>
      <w:r w:rsidR="00D77A3F" w:rsidRPr="00DE1400">
        <w:rPr>
          <w:rFonts w:ascii="Times New Roman" w:hAnsi="Times New Roman"/>
          <w:b/>
          <w:bCs/>
        </w:rPr>
        <w:t xml:space="preserve"> </w:t>
      </w:r>
      <w:r w:rsidRPr="00DE1400">
        <w:rPr>
          <w:rFonts w:ascii="Times New Roman" w:hAnsi="Times New Roman"/>
          <w:b/>
          <w:bCs/>
        </w:rPr>
        <w:t>Hội Nông dân tỉnh</w:t>
      </w:r>
    </w:p>
    <w:p w:rsidR="00112A74" w:rsidRPr="00DE1400" w:rsidRDefault="00112A74" w:rsidP="00DA5AB1">
      <w:pPr>
        <w:spacing w:before="120" w:after="120" w:line="360" w:lineRule="exact"/>
        <w:ind w:firstLine="720"/>
        <w:jc w:val="both"/>
        <w:rPr>
          <w:rFonts w:ascii="Times New Roman" w:hAnsi="Times New Roman"/>
          <w:szCs w:val="28"/>
        </w:rPr>
      </w:pPr>
      <w:r w:rsidRPr="00DE1400">
        <w:rPr>
          <w:rFonts w:ascii="Times New Roman" w:hAnsi="Times New Roman"/>
          <w:szCs w:val="28"/>
        </w:rPr>
        <w:t xml:space="preserve">- </w:t>
      </w:r>
      <w:r w:rsidR="00DA5AB1" w:rsidRPr="00DE1400">
        <w:rPr>
          <w:rFonts w:ascii="Times New Roman" w:hAnsi="Times New Roman"/>
          <w:szCs w:val="28"/>
        </w:rPr>
        <w:t>Các ban chuyên môn căn cứ chức năng</w:t>
      </w:r>
      <w:r w:rsidRPr="00DE1400">
        <w:rPr>
          <w:rFonts w:ascii="Times New Roman" w:hAnsi="Times New Roman"/>
          <w:szCs w:val="28"/>
        </w:rPr>
        <w:t>,</w:t>
      </w:r>
      <w:r w:rsidR="00DA5AB1" w:rsidRPr="00DE1400">
        <w:rPr>
          <w:rFonts w:ascii="Times New Roman" w:hAnsi="Times New Roman"/>
          <w:szCs w:val="28"/>
        </w:rPr>
        <w:t xml:space="preserve"> </w:t>
      </w:r>
      <w:r w:rsidRPr="00DE1400">
        <w:rPr>
          <w:rFonts w:ascii="Times New Roman" w:hAnsi="Times New Roman"/>
          <w:szCs w:val="28"/>
        </w:rPr>
        <w:t xml:space="preserve">nhiệm vụ tham mưu cho Ban Thường vụ Tỉnh Hội chỉ đạo, hướng dẫn Ban Thường vụ các huyện, thành Hội thực hiện tốt các nội dung thi đua đảm bảo hiệu quả. </w:t>
      </w:r>
    </w:p>
    <w:p w:rsidR="00112A74" w:rsidRPr="00DE1400" w:rsidRDefault="00112A74" w:rsidP="00112A74">
      <w:pPr>
        <w:spacing w:before="120" w:after="120" w:line="360" w:lineRule="exact"/>
        <w:ind w:firstLine="720"/>
        <w:jc w:val="both"/>
        <w:rPr>
          <w:rFonts w:ascii="Times New Roman" w:hAnsi="Times New Roman"/>
          <w:szCs w:val="28"/>
        </w:rPr>
      </w:pPr>
      <w:r w:rsidRPr="00DE1400">
        <w:rPr>
          <w:rFonts w:ascii="Times New Roman" w:hAnsi="Times New Roman"/>
          <w:szCs w:val="28"/>
        </w:rPr>
        <w:lastRenderedPageBreak/>
        <w:t xml:space="preserve">- Giao cho Ban Tuyên huấn </w:t>
      </w:r>
      <w:r w:rsidR="00E15A15" w:rsidRPr="00DE1400">
        <w:rPr>
          <w:rFonts w:ascii="Times New Roman" w:hAnsi="Times New Roman"/>
          <w:szCs w:val="28"/>
        </w:rPr>
        <w:t xml:space="preserve">giúp Ban Thường vụ Hội Nông dân tỉnh </w:t>
      </w:r>
      <w:r w:rsidR="00215B8A" w:rsidRPr="00DE1400">
        <w:rPr>
          <w:rFonts w:ascii="Times New Roman" w:hAnsi="Times New Roman"/>
          <w:szCs w:val="28"/>
        </w:rPr>
        <w:t xml:space="preserve">tuyên truyền nội dung thi đua; </w:t>
      </w:r>
      <w:r w:rsidRPr="00DE1400">
        <w:rPr>
          <w:rFonts w:ascii="Times New Roman" w:hAnsi="Times New Roman"/>
          <w:szCs w:val="28"/>
        </w:rPr>
        <w:t>theo dõi, đôn đốc việc triển khai và thực hiện Kế hoạch 81-KH/HNDT, ngày 22/02/2016 của Ban Thường vụ Hội Nông dân tỉnh</w:t>
      </w:r>
      <w:r w:rsidR="003C3284">
        <w:rPr>
          <w:rFonts w:ascii="Times New Roman" w:hAnsi="Times New Roman"/>
          <w:szCs w:val="28"/>
        </w:rPr>
        <w:t>.</w:t>
      </w:r>
    </w:p>
    <w:p w:rsidR="00112A74" w:rsidRPr="00DE1400" w:rsidRDefault="00112A74" w:rsidP="00112A74">
      <w:pPr>
        <w:spacing w:before="120" w:after="120" w:line="360" w:lineRule="exact"/>
        <w:ind w:firstLine="720"/>
        <w:jc w:val="both"/>
        <w:rPr>
          <w:rFonts w:ascii="Times New Roman" w:hAnsi="Times New Roman"/>
          <w:szCs w:val="28"/>
        </w:rPr>
      </w:pPr>
      <w:r w:rsidRPr="00DE1400">
        <w:rPr>
          <w:rFonts w:ascii="Times New Roman" w:hAnsi="Times New Roman"/>
          <w:szCs w:val="28"/>
        </w:rPr>
        <w:t>- Giao Văn phòng Hội Nông dân tỉnh theo dõi, tổng hợp kết quả đợt thi đua</w:t>
      </w:r>
      <w:r w:rsidR="00215B8A" w:rsidRPr="00DE1400">
        <w:rPr>
          <w:rFonts w:ascii="Times New Roman" w:hAnsi="Times New Roman"/>
          <w:szCs w:val="28"/>
        </w:rPr>
        <w:t xml:space="preserve">; tham mưu cho Ban Thường vụ tỉnh Hội khen thưởng những tập thể, các nhân có thành tích xuất sắc trong đợt thi đua vào dịp sơ kết </w:t>
      </w:r>
      <w:r w:rsidR="00DE1400" w:rsidRPr="00DE1400">
        <w:rPr>
          <w:rFonts w:ascii="Times New Roman" w:hAnsi="Times New Roman"/>
          <w:szCs w:val="28"/>
        </w:rPr>
        <w:t>c</w:t>
      </w:r>
      <w:r w:rsidR="00215B8A" w:rsidRPr="00DE1400">
        <w:rPr>
          <w:rFonts w:ascii="Times New Roman" w:hAnsi="Times New Roman"/>
          <w:szCs w:val="28"/>
        </w:rPr>
        <w:t xml:space="preserve">ông tác Hội 6 tháng đầu năm. </w:t>
      </w:r>
    </w:p>
    <w:p w:rsidR="00215B8A" w:rsidRPr="00DE1400" w:rsidRDefault="00215B8A" w:rsidP="00112A74">
      <w:pPr>
        <w:spacing w:before="120" w:after="120" w:line="360" w:lineRule="exact"/>
        <w:ind w:firstLine="720"/>
        <w:jc w:val="both"/>
        <w:rPr>
          <w:rFonts w:ascii="Times New Roman" w:hAnsi="Times New Roman"/>
          <w:b/>
          <w:szCs w:val="28"/>
        </w:rPr>
      </w:pPr>
      <w:r w:rsidRPr="00DE1400">
        <w:rPr>
          <w:rFonts w:ascii="Times New Roman" w:hAnsi="Times New Roman"/>
          <w:b/>
          <w:szCs w:val="28"/>
        </w:rPr>
        <w:t>2. Hội Nông dân các huyện, thành phố</w:t>
      </w:r>
    </w:p>
    <w:p w:rsidR="00112A74" w:rsidRPr="00DE1400" w:rsidRDefault="00112A74" w:rsidP="00112A74">
      <w:pPr>
        <w:spacing w:before="120" w:after="120" w:line="360" w:lineRule="exact"/>
        <w:ind w:firstLine="720"/>
        <w:jc w:val="both"/>
        <w:rPr>
          <w:rFonts w:ascii="Times New Roman" w:hAnsi="Times New Roman"/>
          <w:szCs w:val="28"/>
        </w:rPr>
      </w:pPr>
      <w:r w:rsidRPr="00DE1400">
        <w:rPr>
          <w:rFonts w:ascii="Times New Roman" w:hAnsi="Times New Roman"/>
          <w:bCs/>
        </w:rPr>
        <w:t xml:space="preserve"> Căn cứ nội dung </w:t>
      </w:r>
      <w:r w:rsidR="00215B8A" w:rsidRPr="00DE1400">
        <w:rPr>
          <w:rFonts w:ascii="Times New Roman" w:hAnsi="Times New Roman"/>
          <w:bCs/>
        </w:rPr>
        <w:t>phát động</w:t>
      </w:r>
      <w:r w:rsidRPr="00DE1400">
        <w:rPr>
          <w:rFonts w:ascii="Times New Roman" w:hAnsi="Times New Roman"/>
          <w:bCs/>
        </w:rPr>
        <w:t xml:space="preserve"> thi đua, Ban Thường vụ Hội Nông dân các huyện, thành phố chủ động </w:t>
      </w:r>
      <w:r w:rsidR="00FA3142" w:rsidRPr="00DE1400">
        <w:rPr>
          <w:rFonts w:ascii="Times New Roman" w:hAnsi="Times New Roman"/>
          <w:bCs/>
        </w:rPr>
        <w:t xml:space="preserve">xây dựng kế hoạch </w:t>
      </w:r>
      <w:r w:rsidRPr="00DE1400">
        <w:rPr>
          <w:rFonts w:ascii="Times New Roman" w:hAnsi="Times New Roman"/>
          <w:bCs/>
        </w:rPr>
        <w:t>triển khai</w:t>
      </w:r>
      <w:r w:rsidR="00FA3142" w:rsidRPr="00DE1400">
        <w:rPr>
          <w:rFonts w:ascii="Times New Roman" w:hAnsi="Times New Roman"/>
          <w:bCs/>
        </w:rPr>
        <w:t>,</w:t>
      </w:r>
      <w:r w:rsidRPr="00DE1400">
        <w:rPr>
          <w:rFonts w:ascii="Times New Roman" w:hAnsi="Times New Roman"/>
          <w:bCs/>
        </w:rPr>
        <w:t xml:space="preserve"> </w:t>
      </w:r>
      <w:r w:rsidR="00FA3142" w:rsidRPr="00DE1400">
        <w:rPr>
          <w:rFonts w:ascii="Times New Roman" w:hAnsi="Times New Roman"/>
          <w:bCs/>
        </w:rPr>
        <w:t xml:space="preserve">phát động thi đua </w:t>
      </w:r>
      <w:r w:rsidR="00FA3142" w:rsidRPr="00DE1400">
        <w:rPr>
          <w:rFonts w:ascii="Times New Roman" w:hAnsi="Times New Roman"/>
          <w:szCs w:val="28"/>
        </w:rPr>
        <w:t>tới các cơ sở, chi tổ hội</w:t>
      </w:r>
      <w:r w:rsidR="00FA3142" w:rsidRPr="00DE1400">
        <w:rPr>
          <w:rFonts w:ascii="Times New Roman" w:hAnsi="Times New Roman"/>
          <w:bCs/>
        </w:rPr>
        <w:t xml:space="preserve"> và </w:t>
      </w:r>
      <w:r w:rsidRPr="00DE1400">
        <w:rPr>
          <w:rFonts w:ascii="Times New Roman" w:hAnsi="Times New Roman"/>
          <w:bCs/>
        </w:rPr>
        <w:t>tổ chức thực hiện</w:t>
      </w:r>
      <w:r w:rsidRPr="00DE1400">
        <w:rPr>
          <w:rFonts w:ascii="Times New Roman" w:hAnsi="Times New Roman"/>
          <w:szCs w:val="28"/>
        </w:rPr>
        <w:t xml:space="preserve">. Sau đợt thi đua, yêu cầu </w:t>
      </w:r>
      <w:r w:rsidR="00215B8A" w:rsidRPr="00DE1400">
        <w:rPr>
          <w:rFonts w:ascii="Times New Roman" w:hAnsi="Times New Roman"/>
          <w:szCs w:val="28"/>
        </w:rPr>
        <w:t xml:space="preserve">tổng hợp, báo cáo kết quả về Ban Thường vụ Hội </w:t>
      </w:r>
      <w:r w:rsidR="00FA3142" w:rsidRPr="00DE1400">
        <w:rPr>
          <w:rFonts w:ascii="Times New Roman" w:hAnsi="Times New Roman"/>
          <w:szCs w:val="28"/>
        </w:rPr>
        <w:t>Nông dân tỉnh (qua Văn phòng), đ</w:t>
      </w:r>
      <w:r w:rsidR="00215B8A" w:rsidRPr="00DE1400">
        <w:rPr>
          <w:rFonts w:ascii="Times New Roman" w:hAnsi="Times New Roman"/>
          <w:szCs w:val="28"/>
        </w:rPr>
        <w:t>ồng thời làm tốt công tác thi đua khen thưởng tại đơn vị mình.</w:t>
      </w:r>
    </w:p>
    <w:p w:rsidR="00FA3142" w:rsidRPr="00DE1400" w:rsidRDefault="00FA3142" w:rsidP="00E52BAD">
      <w:pPr>
        <w:spacing w:before="120" w:after="120" w:line="360" w:lineRule="exact"/>
        <w:ind w:firstLine="720"/>
        <w:jc w:val="both"/>
        <w:rPr>
          <w:rFonts w:ascii="Times New Roman" w:hAnsi="Times New Roman"/>
          <w:bCs/>
        </w:rPr>
      </w:pPr>
      <w:r w:rsidRPr="00DE1400">
        <w:rPr>
          <w:rFonts w:ascii="Times New Roman" w:hAnsi="Times New Roman"/>
          <w:szCs w:val="28"/>
        </w:rPr>
        <w:t>Bầu cử đại biểu Quốc hội khóa XIV và đại biểu Hội đồng nhân dân các cấp nhiệm kỳ (2016 – 2021) là nhiệm vụ chính trị quan trọng của năm 2016. Ban Thường vụ Hội Nông dân tỉnh yêu cầu Ban Thường vụ Hội Nông dân các huyện, thành phố, các ban chuyên môn cơ quan tỉnh Hội tổ chức triển khai thực hiện tốt các nội dung trên</w:t>
      </w:r>
      <w:r w:rsidR="00D85441" w:rsidRPr="00DE1400">
        <w:rPr>
          <w:rFonts w:ascii="Times New Roman" w:hAnsi="Times New Roman"/>
          <w:szCs w:val="28"/>
        </w:rPr>
        <w:t>,</w:t>
      </w:r>
      <w:r w:rsidRPr="00DE1400">
        <w:rPr>
          <w:rFonts w:ascii="Times New Roman" w:hAnsi="Times New Roman"/>
          <w:szCs w:val="28"/>
        </w:rPr>
        <w:t xml:space="preserve"> </w:t>
      </w:r>
      <w:r w:rsidR="00D85441" w:rsidRPr="00DE1400">
        <w:rPr>
          <w:rFonts w:ascii="Times New Roman" w:hAnsi="Times New Roman"/>
          <w:szCs w:val="28"/>
        </w:rPr>
        <w:t xml:space="preserve">tăng cường công tác chỉ đạo, kiểm tra, đôn đốc các cấp Hội, hội viên nông dân tích cực hưởng ứng tham gia </w:t>
      </w:r>
      <w:r w:rsidRPr="00DE1400">
        <w:rPr>
          <w:rFonts w:ascii="Times New Roman" w:hAnsi="Times New Roman"/>
          <w:szCs w:val="28"/>
        </w:rPr>
        <w:t xml:space="preserve">góp phần thực hiện thắng lợi Cuộc bầu cử. </w:t>
      </w:r>
      <w:r w:rsidR="00D85441" w:rsidRPr="00DE1400">
        <w:rPr>
          <w:rFonts w:ascii="Times New Roman" w:hAnsi="Times New Roman"/>
          <w:szCs w:val="28"/>
        </w:rPr>
        <w:t>B</w:t>
      </w:r>
      <w:r w:rsidRPr="00DE1400">
        <w:rPr>
          <w:rFonts w:ascii="Times New Roman" w:hAnsi="Times New Roman"/>
          <w:szCs w:val="28"/>
        </w:rPr>
        <w:t>áo cáo</w:t>
      </w:r>
      <w:r w:rsidR="00123988" w:rsidRPr="00DE1400">
        <w:rPr>
          <w:rFonts w:ascii="Times New Roman" w:hAnsi="Times New Roman"/>
          <w:szCs w:val="28"/>
        </w:rPr>
        <w:t xml:space="preserve"> kết quả</w:t>
      </w:r>
      <w:r w:rsidRPr="00DE1400">
        <w:rPr>
          <w:rFonts w:ascii="Times New Roman" w:hAnsi="Times New Roman"/>
          <w:szCs w:val="28"/>
        </w:rPr>
        <w:t xml:space="preserve"> về Tỉnh Hội (qua Văn phòng) vào các ngày 20/4</w:t>
      </w:r>
      <w:r w:rsidR="003C3284">
        <w:rPr>
          <w:rFonts w:ascii="Times New Roman" w:hAnsi="Times New Roman"/>
          <w:szCs w:val="28"/>
        </w:rPr>
        <w:t>;</w:t>
      </w:r>
      <w:r w:rsidRPr="00DE1400">
        <w:rPr>
          <w:rFonts w:ascii="Times New Roman" w:hAnsi="Times New Roman"/>
          <w:szCs w:val="28"/>
        </w:rPr>
        <w:t xml:space="preserve"> 3/6/2016</w:t>
      </w:r>
      <w:r w:rsidRPr="00DE1400">
        <w:rPr>
          <w:rFonts w:ascii="Times New Roman" w:hAnsi="Times New Roman"/>
          <w:bCs/>
        </w:rPr>
        <w:t>./.</w:t>
      </w:r>
    </w:p>
    <w:p w:rsidR="004602DA" w:rsidRPr="00DE1400" w:rsidRDefault="004602DA" w:rsidP="00E52BAD">
      <w:pPr>
        <w:spacing w:before="120" w:after="120" w:line="360" w:lineRule="exact"/>
        <w:ind w:firstLine="720"/>
        <w:jc w:val="both"/>
        <w:rPr>
          <w:rFonts w:ascii="Times New Roman" w:hAnsi="Times New Roman"/>
          <w:bCs/>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3"/>
        <w:gridCol w:w="4682"/>
      </w:tblGrid>
      <w:tr w:rsidR="004602DA" w:rsidRPr="00DE1400" w:rsidTr="008F6237">
        <w:tc>
          <w:tcPr>
            <w:tcW w:w="5053" w:type="dxa"/>
            <w:tcBorders>
              <w:top w:val="nil"/>
              <w:left w:val="nil"/>
              <w:bottom w:val="nil"/>
              <w:right w:val="nil"/>
            </w:tcBorders>
          </w:tcPr>
          <w:p w:rsidR="004602DA" w:rsidRPr="00DE1400" w:rsidRDefault="004602DA" w:rsidP="008F6237">
            <w:pPr>
              <w:rPr>
                <w:rFonts w:ascii="Times New Roman" w:hAnsi="Times New Roman"/>
                <w:szCs w:val="28"/>
              </w:rPr>
            </w:pPr>
            <w:r w:rsidRPr="00DE1400">
              <w:rPr>
                <w:rFonts w:ascii="Times New Roman" w:hAnsi="Times New Roman"/>
                <w:szCs w:val="28"/>
              </w:rPr>
              <w:t>Nơi nhận:</w:t>
            </w:r>
          </w:p>
          <w:p w:rsidR="00DA5AB1" w:rsidRPr="00DE1400" w:rsidRDefault="00DA5AB1" w:rsidP="008F6237">
            <w:pPr>
              <w:rPr>
                <w:rFonts w:ascii="Times New Roman" w:hAnsi="Times New Roman"/>
                <w:sz w:val="24"/>
                <w:szCs w:val="28"/>
              </w:rPr>
            </w:pPr>
            <w:r w:rsidRPr="00DE1400">
              <w:rPr>
                <w:rFonts w:ascii="Times New Roman" w:hAnsi="Times New Roman"/>
                <w:sz w:val="24"/>
                <w:szCs w:val="28"/>
              </w:rPr>
              <w:t>- Phòng thi đua- Ban tổ chức TW Hội</w:t>
            </w:r>
          </w:p>
          <w:p w:rsidR="004602DA" w:rsidRPr="00DE1400" w:rsidRDefault="004602DA" w:rsidP="008F6237">
            <w:pPr>
              <w:rPr>
                <w:rFonts w:ascii="Times New Roman" w:hAnsi="Times New Roman"/>
                <w:sz w:val="24"/>
              </w:rPr>
            </w:pPr>
            <w:r w:rsidRPr="00DE1400">
              <w:rPr>
                <w:rFonts w:ascii="Times New Roman" w:hAnsi="Times New Roman"/>
                <w:sz w:val="24"/>
              </w:rPr>
              <w:t xml:space="preserve">- </w:t>
            </w:r>
            <w:r w:rsidR="00E52BAD" w:rsidRPr="00DE1400">
              <w:rPr>
                <w:rFonts w:ascii="Times New Roman" w:hAnsi="Times New Roman"/>
                <w:sz w:val="24"/>
              </w:rPr>
              <w:t>Ban thi đua – Sở Nội vụ</w:t>
            </w:r>
          </w:p>
          <w:p w:rsidR="00E52BAD" w:rsidRPr="00DE1400" w:rsidRDefault="004602DA" w:rsidP="008F6237">
            <w:pPr>
              <w:rPr>
                <w:rFonts w:ascii="Times New Roman" w:hAnsi="Times New Roman"/>
                <w:sz w:val="24"/>
              </w:rPr>
            </w:pPr>
            <w:r w:rsidRPr="00DE1400">
              <w:rPr>
                <w:rFonts w:ascii="Times New Roman" w:hAnsi="Times New Roman"/>
                <w:sz w:val="24"/>
              </w:rPr>
              <w:t xml:space="preserve">- </w:t>
            </w:r>
            <w:r w:rsidR="00E52BAD" w:rsidRPr="00DE1400">
              <w:rPr>
                <w:rFonts w:ascii="Times New Roman" w:hAnsi="Times New Roman"/>
                <w:sz w:val="24"/>
              </w:rPr>
              <w:t>MTTQ tỉnh</w:t>
            </w:r>
          </w:p>
          <w:p w:rsidR="004602DA" w:rsidRPr="00DE1400" w:rsidRDefault="00E52BAD" w:rsidP="008F6237">
            <w:pPr>
              <w:rPr>
                <w:rFonts w:ascii="Times New Roman" w:hAnsi="Times New Roman"/>
                <w:sz w:val="24"/>
              </w:rPr>
            </w:pPr>
            <w:r w:rsidRPr="00DE1400">
              <w:rPr>
                <w:rFonts w:ascii="Times New Roman" w:hAnsi="Times New Roman"/>
                <w:sz w:val="24"/>
              </w:rPr>
              <w:t>- Trưởng khối MTTQ</w:t>
            </w:r>
          </w:p>
          <w:p w:rsidR="00E52BAD" w:rsidRPr="00DE1400" w:rsidRDefault="004602DA" w:rsidP="008F6237">
            <w:pPr>
              <w:rPr>
                <w:rFonts w:ascii="Times New Roman" w:hAnsi="Times New Roman"/>
                <w:sz w:val="24"/>
              </w:rPr>
            </w:pPr>
            <w:r w:rsidRPr="00DE1400">
              <w:rPr>
                <w:rFonts w:ascii="Times New Roman" w:hAnsi="Times New Roman"/>
                <w:sz w:val="24"/>
              </w:rPr>
              <w:t xml:space="preserve">- </w:t>
            </w:r>
            <w:r w:rsidR="00E52BAD" w:rsidRPr="00DE1400">
              <w:rPr>
                <w:rFonts w:ascii="Times New Roman" w:hAnsi="Times New Roman"/>
                <w:sz w:val="24"/>
              </w:rPr>
              <w:t>Thường trực Tỉnh Hội</w:t>
            </w:r>
          </w:p>
          <w:p w:rsidR="004602DA" w:rsidRPr="00DE1400" w:rsidRDefault="00E52BAD" w:rsidP="008F6237">
            <w:pPr>
              <w:rPr>
                <w:rFonts w:ascii="Times New Roman" w:hAnsi="Times New Roman"/>
                <w:sz w:val="24"/>
              </w:rPr>
            </w:pPr>
            <w:r w:rsidRPr="00DE1400">
              <w:rPr>
                <w:rFonts w:ascii="Times New Roman" w:hAnsi="Times New Roman"/>
                <w:sz w:val="24"/>
              </w:rPr>
              <w:t xml:space="preserve">- </w:t>
            </w:r>
            <w:r w:rsidR="004602DA" w:rsidRPr="00DE1400">
              <w:rPr>
                <w:rFonts w:ascii="Times New Roman" w:hAnsi="Times New Roman"/>
                <w:sz w:val="24"/>
              </w:rPr>
              <w:t xml:space="preserve">Các huyện, thành </w:t>
            </w:r>
            <w:r w:rsidR="001D29B0" w:rsidRPr="00DE1400">
              <w:rPr>
                <w:rFonts w:ascii="Times New Roman" w:hAnsi="Times New Roman"/>
                <w:sz w:val="24"/>
              </w:rPr>
              <w:t>Hội</w:t>
            </w:r>
          </w:p>
          <w:p w:rsidR="00E52BAD" w:rsidRPr="00DE1400" w:rsidRDefault="00E52BAD" w:rsidP="008F6237">
            <w:pPr>
              <w:rPr>
                <w:rFonts w:ascii="Times New Roman" w:hAnsi="Times New Roman"/>
                <w:sz w:val="24"/>
              </w:rPr>
            </w:pPr>
            <w:r w:rsidRPr="00DE1400">
              <w:rPr>
                <w:rFonts w:ascii="Times New Roman" w:hAnsi="Times New Roman"/>
                <w:sz w:val="24"/>
              </w:rPr>
              <w:t>- Các ban chuyên môn</w:t>
            </w:r>
          </w:p>
          <w:p w:rsidR="004602DA" w:rsidRPr="00DE1400" w:rsidRDefault="004602DA" w:rsidP="00E52BAD">
            <w:pPr>
              <w:rPr>
                <w:rFonts w:ascii="Times New Roman" w:hAnsi="Times New Roman"/>
                <w:sz w:val="24"/>
              </w:rPr>
            </w:pPr>
            <w:r w:rsidRPr="00DE1400">
              <w:rPr>
                <w:rFonts w:ascii="Times New Roman" w:hAnsi="Times New Roman"/>
                <w:sz w:val="24"/>
              </w:rPr>
              <w:t>- Lưu V</w:t>
            </w:r>
            <w:r w:rsidR="00E52BAD" w:rsidRPr="00DE1400">
              <w:rPr>
                <w:rFonts w:ascii="Times New Roman" w:hAnsi="Times New Roman"/>
                <w:sz w:val="24"/>
              </w:rPr>
              <w:t>P</w:t>
            </w:r>
          </w:p>
        </w:tc>
        <w:tc>
          <w:tcPr>
            <w:tcW w:w="4682" w:type="dxa"/>
            <w:tcBorders>
              <w:top w:val="nil"/>
              <w:left w:val="nil"/>
              <w:bottom w:val="nil"/>
              <w:right w:val="nil"/>
            </w:tcBorders>
          </w:tcPr>
          <w:p w:rsidR="004602DA" w:rsidRPr="00DE1400" w:rsidRDefault="004602DA" w:rsidP="008F6237">
            <w:pPr>
              <w:jc w:val="center"/>
              <w:rPr>
                <w:rFonts w:ascii="Times New Roman" w:hAnsi="Times New Roman"/>
                <w:b/>
                <w:sz w:val="24"/>
              </w:rPr>
            </w:pPr>
            <w:r w:rsidRPr="00DE1400">
              <w:rPr>
                <w:rFonts w:ascii="Times New Roman" w:hAnsi="Times New Roman"/>
                <w:b/>
              </w:rPr>
              <w:t>T/M BAN THƯỜNG VỤ</w:t>
            </w:r>
          </w:p>
          <w:p w:rsidR="004602DA" w:rsidRPr="00DE1400" w:rsidRDefault="004602DA" w:rsidP="008F6237">
            <w:pPr>
              <w:jc w:val="center"/>
              <w:rPr>
                <w:rFonts w:ascii="Times New Roman" w:hAnsi="Times New Roman"/>
                <w:szCs w:val="28"/>
              </w:rPr>
            </w:pPr>
            <w:r w:rsidRPr="00DE1400">
              <w:rPr>
                <w:rFonts w:ascii="Times New Roman" w:hAnsi="Times New Roman"/>
                <w:szCs w:val="28"/>
              </w:rPr>
              <w:t>CHỦ TỊCH</w:t>
            </w:r>
          </w:p>
          <w:p w:rsidR="004602DA" w:rsidRPr="00DE1400" w:rsidRDefault="004602DA" w:rsidP="008F6237">
            <w:pPr>
              <w:jc w:val="center"/>
              <w:rPr>
                <w:rFonts w:ascii="Times New Roman" w:hAnsi="Times New Roman"/>
                <w:sz w:val="24"/>
              </w:rPr>
            </w:pPr>
          </w:p>
          <w:p w:rsidR="004602DA" w:rsidRPr="00DE1400" w:rsidRDefault="004602DA" w:rsidP="008F6237">
            <w:pPr>
              <w:jc w:val="center"/>
              <w:rPr>
                <w:rFonts w:ascii="Times New Roman" w:hAnsi="Times New Roman"/>
                <w:sz w:val="24"/>
              </w:rPr>
            </w:pPr>
          </w:p>
          <w:p w:rsidR="004602DA" w:rsidRPr="00902D63" w:rsidRDefault="004602DA" w:rsidP="008F6237">
            <w:pPr>
              <w:tabs>
                <w:tab w:val="left" w:pos="1740"/>
              </w:tabs>
              <w:jc w:val="center"/>
              <w:rPr>
                <w:rFonts w:ascii="Times New Roman" w:hAnsi="Times New Roman"/>
                <w:i/>
                <w:szCs w:val="28"/>
              </w:rPr>
            </w:pPr>
          </w:p>
          <w:p w:rsidR="004602DA" w:rsidRPr="00902D63" w:rsidRDefault="00902D63" w:rsidP="008F6237">
            <w:pPr>
              <w:tabs>
                <w:tab w:val="left" w:pos="1740"/>
              </w:tabs>
              <w:jc w:val="center"/>
              <w:rPr>
                <w:rFonts w:ascii="Times New Roman" w:hAnsi="Times New Roman"/>
                <w:i/>
                <w:szCs w:val="28"/>
              </w:rPr>
            </w:pPr>
            <w:r w:rsidRPr="00902D63">
              <w:rPr>
                <w:rFonts w:ascii="Times New Roman" w:hAnsi="Times New Roman"/>
                <w:i/>
                <w:szCs w:val="28"/>
              </w:rPr>
              <w:t>(Đã ký)</w:t>
            </w:r>
          </w:p>
          <w:p w:rsidR="004602DA" w:rsidRPr="00DE1400" w:rsidRDefault="004602DA" w:rsidP="008F6237">
            <w:pPr>
              <w:tabs>
                <w:tab w:val="left" w:pos="1740"/>
              </w:tabs>
              <w:jc w:val="center"/>
              <w:rPr>
                <w:rFonts w:ascii="Times New Roman" w:hAnsi="Times New Roman"/>
                <w:b/>
                <w:szCs w:val="28"/>
              </w:rPr>
            </w:pPr>
          </w:p>
          <w:p w:rsidR="004602DA" w:rsidRPr="00DE1400" w:rsidRDefault="004602DA" w:rsidP="008F6237">
            <w:pPr>
              <w:tabs>
                <w:tab w:val="left" w:pos="1740"/>
              </w:tabs>
              <w:jc w:val="center"/>
              <w:rPr>
                <w:rFonts w:ascii="Times New Roman" w:hAnsi="Times New Roman"/>
                <w:b/>
                <w:szCs w:val="28"/>
              </w:rPr>
            </w:pPr>
            <w:r w:rsidRPr="00DE1400">
              <w:rPr>
                <w:rFonts w:ascii="Times New Roman" w:hAnsi="Times New Roman"/>
                <w:b/>
                <w:szCs w:val="28"/>
              </w:rPr>
              <w:t>Bùi Thị Thơm</w:t>
            </w:r>
          </w:p>
        </w:tc>
      </w:tr>
    </w:tbl>
    <w:p w:rsidR="00DC4BE3" w:rsidRPr="00DE1400" w:rsidRDefault="00DC4BE3" w:rsidP="004602DA">
      <w:pPr>
        <w:spacing w:before="60" w:after="60" w:line="360" w:lineRule="exact"/>
        <w:ind w:firstLine="720"/>
        <w:jc w:val="both"/>
        <w:rPr>
          <w:rFonts w:ascii="Times New Roman" w:hAnsi="Times New Roman"/>
          <w:bCs/>
        </w:rPr>
      </w:pPr>
    </w:p>
    <w:p w:rsidR="00DC4BE3" w:rsidRPr="00DE1400" w:rsidRDefault="00DC4BE3" w:rsidP="00F3113F">
      <w:pPr>
        <w:spacing w:line="400" w:lineRule="exact"/>
        <w:ind w:firstLine="720"/>
        <w:jc w:val="both"/>
        <w:rPr>
          <w:rFonts w:ascii="Times New Roman" w:hAnsi="Times New Roman"/>
          <w:bCs/>
        </w:rPr>
      </w:pPr>
    </w:p>
    <w:p w:rsidR="00DC4BE3" w:rsidRPr="00DE1400" w:rsidRDefault="00DC4BE3" w:rsidP="00F3113F">
      <w:pPr>
        <w:spacing w:line="400" w:lineRule="exact"/>
        <w:ind w:firstLine="720"/>
        <w:jc w:val="both"/>
        <w:rPr>
          <w:rFonts w:ascii="Times New Roman" w:hAnsi="Times New Roman"/>
          <w:bCs/>
        </w:rPr>
      </w:pPr>
    </w:p>
    <w:p w:rsidR="00DC4BE3" w:rsidRPr="00DE1400" w:rsidRDefault="00DC4BE3" w:rsidP="00F3113F">
      <w:pPr>
        <w:spacing w:line="400" w:lineRule="exact"/>
        <w:ind w:firstLine="720"/>
        <w:jc w:val="both"/>
        <w:rPr>
          <w:rFonts w:ascii="Times New Roman" w:hAnsi="Times New Roman"/>
          <w:bCs/>
        </w:rPr>
      </w:pPr>
    </w:p>
    <w:p w:rsidR="00DC4BE3" w:rsidRPr="00DE1400" w:rsidRDefault="00DC4BE3" w:rsidP="00F3113F">
      <w:pPr>
        <w:spacing w:line="400" w:lineRule="exact"/>
        <w:ind w:firstLine="720"/>
        <w:jc w:val="both"/>
        <w:rPr>
          <w:rFonts w:ascii="Times New Roman" w:hAnsi="Times New Roman"/>
          <w:bCs/>
        </w:rPr>
      </w:pPr>
    </w:p>
    <w:p w:rsidR="00DC4BE3" w:rsidRPr="00DE1400" w:rsidRDefault="00DC4BE3" w:rsidP="00F3113F">
      <w:pPr>
        <w:spacing w:line="400" w:lineRule="exact"/>
        <w:ind w:firstLine="720"/>
        <w:jc w:val="both"/>
        <w:rPr>
          <w:rFonts w:ascii="Times New Roman" w:hAnsi="Times New Roman"/>
          <w:bCs/>
        </w:rPr>
      </w:pPr>
    </w:p>
    <w:p w:rsidR="00DC4BE3" w:rsidRPr="00DE1400" w:rsidRDefault="00DC4BE3" w:rsidP="00F3113F">
      <w:pPr>
        <w:spacing w:line="400" w:lineRule="exact"/>
        <w:ind w:firstLine="720"/>
        <w:jc w:val="both"/>
        <w:rPr>
          <w:rFonts w:ascii="Times New Roman" w:hAnsi="Times New Roman"/>
          <w:bCs/>
        </w:rPr>
      </w:pPr>
    </w:p>
    <w:p w:rsidR="00DC4BE3" w:rsidRPr="00DE1400" w:rsidRDefault="00DC4BE3" w:rsidP="00F3113F">
      <w:pPr>
        <w:spacing w:line="400" w:lineRule="exact"/>
        <w:ind w:firstLine="720"/>
        <w:jc w:val="both"/>
        <w:rPr>
          <w:rFonts w:ascii="Times New Roman" w:hAnsi="Times New Roman"/>
          <w:bCs/>
        </w:rPr>
      </w:pPr>
    </w:p>
    <w:p w:rsidR="00DC4BE3" w:rsidRPr="00DE1400" w:rsidRDefault="00DC4BE3" w:rsidP="00F3113F">
      <w:pPr>
        <w:spacing w:line="400" w:lineRule="exact"/>
        <w:ind w:firstLine="720"/>
        <w:jc w:val="both"/>
        <w:rPr>
          <w:rFonts w:ascii="Times New Roman" w:hAnsi="Times New Roman"/>
        </w:rPr>
      </w:pPr>
    </w:p>
    <w:sectPr w:rsidR="00DC4BE3" w:rsidRPr="00DE1400" w:rsidSect="00E61289">
      <w:footerReference w:type="default" r:id="rId8"/>
      <w:pgSz w:w="11907" w:h="16840" w:code="9"/>
      <w:pgMar w:top="737" w:right="851" w:bottom="737" w:left="1701" w:header="709" w:footer="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DBD" w:rsidRDefault="00696DBD">
      <w:r>
        <w:separator/>
      </w:r>
    </w:p>
  </w:endnote>
  <w:endnote w:type="continuationSeparator" w:id="1">
    <w:p w:rsidR="00696DBD" w:rsidRDefault="00696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FA" w:rsidRDefault="003D2A23">
    <w:pPr>
      <w:pStyle w:val="Footer"/>
      <w:jc w:val="center"/>
    </w:pPr>
    <w:fldSimple w:instr=" PAGE   \* MERGEFORMAT ">
      <w:r w:rsidR="00232CD1">
        <w:rPr>
          <w:noProof/>
        </w:rPr>
        <w:t>1</w:t>
      </w:r>
    </w:fldSimple>
  </w:p>
  <w:p w:rsidR="00020FFA" w:rsidRDefault="00020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DBD" w:rsidRDefault="00696DBD">
      <w:r>
        <w:separator/>
      </w:r>
    </w:p>
  </w:footnote>
  <w:footnote w:type="continuationSeparator" w:id="1">
    <w:p w:rsidR="00696DBD" w:rsidRDefault="00696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1E5"/>
    <w:multiLevelType w:val="hybridMultilevel"/>
    <w:tmpl w:val="E5C65BE4"/>
    <w:lvl w:ilvl="0" w:tplc="40E067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70C6B"/>
    <w:multiLevelType w:val="hybridMultilevel"/>
    <w:tmpl w:val="45FC5F92"/>
    <w:lvl w:ilvl="0" w:tplc="A8AC39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E7FF5"/>
    <w:multiLevelType w:val="hybridMultilevel"/>
    <w:tmpl w:val="797E5632"/>
    <w:lvl w:ilvl="0" w:tplc="C9B012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00F68"/>
    <w:multiLevelType w:val="hybridMultilevel"/>
    <w:tmpl w:val="129060EA"/>
    <w:lvl w:ilvl="0" w:tplc="BFB2970C">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4CEF2FAA"/>
    <w:multiLevelType w:val="hybridMultilevel"/>
    <w:tmpl w:val="691E1F4C"/>
    <w:lvl w:ilvl="0" w:tplc="01D47C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52CCC"/>
    <w:multiLevelType w:val="hybridMultilevel"/>
    <w:tmpl w:val="3D2E73B2"/>
    <w:lvl w:ilvl="0" w:tplc="F8789C3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534E0"/>
    <w:multiLevelType w:val="hybridMultilevel"/>
    <w:tmpl w:val="C084FF74"/>
    <w:lvl w:ilvl="0" w:tplc="EA36D4E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A100A"/>
    <w:multiLevelType w:val="hybridMultilevel"/>
    <w:tmpl w:val="05BC7CD8"/>
    <w:lvl w:ilvl="0" w:tplc="F10E34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65CAE"/>
    <w:multiLevelType w:val="hybridMultilevel"/>
    <w:tmpl w:val="B502996A"/>
    <w:lvl w:ilvl="0" w:tplc="29F05FD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73118"/>
    <w:multiLevelType w:val="hybridMultilevel"/>
    <w:tmpl w:val="BD72508C"/>
    <w:lvl w:ilvl="0" w:tplc="F872D2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10027"/>
    <w:multiLevelType w:val="hybridMultilevel"/>
    <w:tmpl w:val="425ADB9A"/>
    <w:lvl w:ilvl="0" w:tplc="29A4D072">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B574210"/>
    <w:multiLevelType w:val="hybridMultilevel"/>
    <w:tmpl w:val="E21AAF90"/>
    <w:lvl w:ilvl="0" w:tplc="6810A87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03C71"/>
    <w:multiLevelType w:val="hybridMultilevel"/>
    <w:tmpl w:val="8D5C70A8"/>
    <w:lvl w:ilvl="0" w:tplc="27623C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82D14"/>
    <w:multiLevelType w:val="hybridMultilevel"/>
    <w:tmpl w:val="556EC46E"/>
    <w:lvl w:ilvl="0" w:tplc="0268C1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5"/>
  </w:num>
  <w:num w:numId="5">
    <w:abstractNumId w:val="0"/>
  </w:num>
  <w:num w:numId="6">
    <w:abstractNumId w:val="4"/>
  </w:num>
  <w:num w:numId="7">
    <w:abstractNumId w:val="1"/>
  </w:num>
  <w:num w:numId="8">
    <w:abstractNumId w:val="8"/>
  </w:num>
  <w:num w:numId="9">
    <w:abstractNumId w:val="11"/>
  </w:num>
  <w:num w:numId="10">
    <w:abstractNumId w:val="7"/>
  </w:num>
  <w:num w:numId="11">
    <w:abstractNumId w:val="13"/>
  </w:num>
  <w:num w:numId="12">
    <w:abstractNumId w:val="2"/>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32508B"/>
    <w:rsid w:val="000009B0"/>
    <w:rsid w:val="000043F0"/>
    <w:rsid w:val="00015F4F"/>
    <w:rsid w:val="00020FFA"/>
    <w:rsid w:val="000231C5"/>
    <w:rsid w:val="00023535"/>
    <w:rsid w:val="00024B4F"/>
    <w:rsid w:val="00027EEB"/>
    <w:rsid w:val="00046732"/>
    <w:rsid w:val="0004773D"/>
    <w:rsid w:val="000640F5"/>
    <w:rsid w:val="00064E6F"/>
    <w:rsid w:val="000670DE"/>
    <w:rsid w:val="000A77A0"/>
    <w:rsid w:val="000B0378"/>
    <w:rsid w:val="000B13EA"/>
    <w:rsid w:val="000C6B25"/>
    <w:rsid w:val="000D0BA5"/>
    <w:rsid w:val="000D2002"/>
    <w:rsid w:val="000E068E"/>
    <w:rsid w:val="001013F9"/>
    <w:rsid w:val="00106E49"/>
    <w:rsid w:val="00106F99"/>
    <w:rsid w:val="00112A74"/>
    <w:rsid w:val="0011709B"/>
    <w:rsid w:val="00123988"/>
    <w:rsid w:val="00143AB4"/>
    <w:rsid w:val="00153397"/>
    <w:rsid w:val="001816F1"/>
    <w:rsid w:val="0019756D"/>
    <w:rsid w:val="001A3CAA"/>
    <w:rsid w:val="001A4B00"/>
    <w:rsid w:val="001B5120"/>
    <w:rsid w:val="001B7603"/>
    <w:rsid w:val="001C6AD5"/>
    <w:rsid w:val="001D12B2"/>
    <w:rsid w:val="001D29B0"/>
    <w:rsid w:val="001D4707"/>
    <w:rsid w:val="001D66C5"/>
    <w:rsid w:val="001E7B7D"/>
    <w:rsid w:val="001F3E31"/>
    <w:rsid w:val="002117E3"/>
    <w:rsid w:val="00213AB5"/>
    <w:rsid w:val="00215B8A"/>
    <w:rsid w:val="0022205E"/>
    <w:rsid w:val="00232CD1"/>
    <w:rsid w:val="00236135"/>
    <w:rsid w:val="0024328F"/>
    <w:rsid w:val="00247E19"/>
    <w:rsid w:val="00252D92"/>
    <w:rsid w:val="00253A1E"/>
    <w:rsid w:val="002609C1"/>
    <w:rsid w:val="00260ED4"/>
    <w:rsid w:val="00272789"/>
    <w:rsid w:val="00275172"/>
    <w:rsid w:val="00276C50"/>
    <w:rsid w:val="002803BB"/>
    <w:rsid w:val="0029117F"/>
    <w:rsid w:val="002A4C3D"/>
    <w:rsid w:val="002A610B"/>
    <w:rsid w:val="002B25CE"/>
    <w:rsid w:val="002B44DF"/>
    <w:rsid w:val="002B6DCE"/>
    <w:rsid w:val="002D08A7"/>
    <w:rsid w:val="002E1F23"/>
    <w:rsid w:val="002E3B6F"/>
    <w:rsid w:val="002E3E80"/>
    <w:rsid w:val="002E56C9"/>
    <w:rsid w:val="00300E39"/>
    <w:rsid w:val="003067EE"/>
    <w:rsid w:val="0030690E"/>
    <w:rsid w:val="0031169D"/>
    <w:rsid w:val="0031678D"/>
    <w:rsid w:val="00320586"/>
    <w:rsid w:val="00322ED8"/>
    <w:rsid w:val="003234A2"/>
    <w:rsid w:val="00323786"/>
    <w:rsid w:val="0032508B"/>
    <w:rsid w:val="003339F9"/>
    <w:rsid w:val="00342F78"/>
    <w:rsid w:val="0035056E"/>
    <w:rsid w:val="0037027C"/>
    <w:rsid w:val="00373651"/>
    <w:rsid w:val="0037648C"/>
    <w:rsid w:val="003B3340"/>
    <w:rsid w:val="003C0F91"/>
    <w:rsid w:val="003C2682"/>
    <w:rsid w:val="003C3284"/>
    <w:rsid w:val="003C3D3F"/>
    <w:rsid w:val="003D2A23"/>
    <w:rsid w:val="003D3006"/>
    <w:rsid w:val="003E3E6C"/>
    <w:rsid w:val="003F1E8F"/>
    <w:rsid w:val="0040059D"/>
    <w:rsid w:val="00402B1D"/>
    <w:rsid w:val="00410A3E"/>
    <w:rsid w:val="00412255"/>
    <w:rsid w:val="0041238F"/>
    <w:rsid w:val="00421AC2"/>
    <w:rsid w:val="00441F3A"/>
    <w:rsid w:val="00442141"/>
    <w:rsid w:val="004602DA"/>
    <w:rsid w:val="00460FBC"/>
    <w:rsid w:val="0046545B"/>
    <w:rsid w:val="004703E3"/>
    <w:rsid w:val="004766B8"/>
    <w:rsid w:val="00480615"/>
    <w:rsid w:val="004806AA"/>
    <w:rsid w:val="0048385B"/>
    <w:rsid w:val="00496CE4"/>
    <w:rsid w:val="004A063F"/>
    <w:rsid w:val="004B6906"/>
    <w:rsid w:val="004B6B1D"/>
    <w:rsid w:val="004C45E9"/>
    <w:rsid w:val="004C659B"/>
    <w:rsid w:val="004D2D76"/>
    <w:rsid w:val="004D3744"/>
    <w:rsid w:val="004D62D5"/>
    <w:rsid w:val="004D6C33"/>
    <w:rsid w:val="004F3338"/>
    <w:rsid w:val="004F4138"/>
    <w:rsid w:val="004F69E3"/>
    <w:rsid w:val="004F7390"/>
    <w:rsid w:val="00501962"/>
    <w:rsid w:val="00503546"/>
    <w:rsid w:val="00506AA9"/>
    <w:rsid w:val="0050724F"/>
    <w:rsid w:val="00510B0F"/>
    <w:rsid w:val="005112BB"/>
    <w:rsid w:val="00525391"/>
    <w:rsid w:val="00526188"/>
    <w:rsid w:val="0055238F"/>
    <w:rsid w:val="00556699"/>
    <w:rsid w:val="00567221"/>
    <w:rsid w:val="005728C0"/>
    <w:rsid w:val="00577D64"/>
    <w:rsid w:val="00584734"/>
    <w:rsid w:val="005A34E9"/>
    <w:rsid w:val="005A4B12"/>
    <w:rsid w:val="005A7A85"/>
    <w:rsid w:val="005B03C0"/>
    <w:rsid w:val="005B2467"/>
    <w:rsid w:val="005C0F6A"/>
    <w:rsid w:val="005D0842"/>
    <w:rsid w:val="005F4665"/>
    <w:rsid w:val="005F6CCA"/>
    <w:rsid w:val="00625C62"/>
    <w:rsid w:val="006405CE"/>
    <w:rsid w:val="00643742"/>
    <w:rsid w:val="006517FF"/>
    <w:rsid w:val="006537D8"/>
    <w:rsid w:val="00664A25"/>
    <w:rsid w:val="00666767"/>
    <w:rsid w:val="00667654"/>
    <w:rsid w:val="00682FE9"/>
    <w:rsid w:val="00691607"/>
    <w:rsid w:val="00695CFC"/>
    <w:rsid w:val="00696158"/>
    <w:rsid w:val="00696DBD"/>
    <w:rsid w:val="00697BA7"/>
    <w:rsid w:val="006C092A"/>
    <w:rsid w:val="006C259A"/>
    <w:rsid w:val="006C3434"/>
    <w:rsid w:val="006C349F"/>
    <w:rsid w:val="006C3D24"/>
    <w:rsid w:val="006C4222"/>
    <w:rsid w:val="006D21E5"/>
    <w:rsid w:val="006F5E7A"/>
    <w:rsid w:val="00705F84"/>
    <w:rsid w:val="00707D73"/>
    <w:rsid w:val="00717176"/>
    <w:rsid w:val="007178EF"/>
    <w:rsid w:val="00734A05"/>
    <w:rsid w:val="0074281A"/>
    <w:rsid w:val="0075582C"/>
    <w:rsid w:val="007609DF"/>
    <w:rsid w:val="00763773"/>
    <w:rsid w:val="0077227A"/>
    <w:rsid w:val="007862A1"/>
    <w:rsid w:val="00786BB4"/>
    <w:rsid w:val="00794F9E"/>
    <w:rsid w:val="007A2AC6"/>
    <w:rsid w:val="007B5C7D"/>
    <w:rsid w:val="007B79C4"/>
    <w:rsid w:val="007C2649"/>
    <w:rsid w:val="007D5C14"/>
    <w:rsid w:val="007E755F"/>
    <w:rsid w:val="007F05B3"/>
    <w:rsid w:val="007F1637"/>
    <w:rsid w:val="007F6624"/>
    <w:rsid w:val="007F7894"/>
    <w:rsid w:val="00800B2B"/>
    <w:rsid w:val="00802F82"/>
    <w:rsid w:val="00811155"/>
    <w:rsid w:val="0081697B"/>
    <w:rsid w:val="008236B5"/>
    <w:rsid w:val="00842D29"/>
    <w:rsid w:val="00846B17"/>
    <w:rsid w:val="008823DA"/>
    <w:rsid w:val="00886E13"/>
    <w:rsid w:val="008A29AB"/>
    <w:rsid w:val="008B1031"/>
    <w:rsid w:val="008B2C1A"/>
    <w:rsid w:val="008B322A"/>
    <w:rsid w:val="008D3A2E"/>
    <w:rsid w:val="008E6FF8"/>
    <w:rsid w:val="008F0BDC"/>
    <w:rsid w:val="00902D63"/>
    <w:rsid w:val="00903C52"/>
    <w:rsid w:val="00904E8A"/>
    <w:rsid w:val="00913C2B"/>
    <w:rsid w:val="00945366"/>
    <w:rsid w:val="00946D33"/>
    <w:rsid w:val="00954CFD"/>
    <w:rsid w:val="00960007"/>
    <w:rsid w:val="00966314"/>
    <w:rsid w:val="0097520B"/>
    <w:rsid w:val="0099482E"/>
    <w:rsid w:val="009A7AD6"/>
    <w:rsid w:val="009B5DEB"/>
    <w:rsid w:val="009C14F8"/>
    <w:rsid w:val="009C6038"/>
    <w:rsid w:val="009D4DF8"/>
    <w:rsid w:val="009D4E2E"/>
    <w:rsid w:val="009E0CCD"/>
    <w:rsid w:val="009E180C"/>
    <w:rsid w:val="009F1881"/>
    <w:rsid w:val="00A10529"/>
    <w:rsid w:val="00A15192"/>
    <w:rsid w:val="00A167F4"/>
    <w:rsid w:val="00A20770"/>
    <w:rsid w:val="00A21C60"/>
    <w:rsid w:val="00A24006"/>
    <w:rsid w:val="00A31CEA"/>
    <w:rsid w:val="00A3347D"/>
    <w:rsid w:val="00A3762F"/>
    <w:rsid w:val="00A47307"/>
    <w:rsid w:val="00A507A7"/>
    <w:rsid w:val="00A64F8F"/>
    <w:rsid w:val="00A81E08"/>
    <w:rsid w:val="00A85E00"/>
    <w:rsid w:val="00AA162D"/>
    <w:rsid w:val="00AA3CDF"/>
    <w:rsid w:val="00AA71A3"/>
    <w:rsid w:val="00AB0040"/>
    <w:rsid w:val="00AB74C9"/>
    <w:rsid w:val="00AC0B96"/>
    <w:rsid w:val="00AC7630"/>
    <w:rsid w:val="00AD1D87"/>
    <w:rsid w:val="00AD6D54"/>
    <w:rsid w:val="00AE5076"/>
    <w:rsid w:val="00AF6778"/>
    <w:rsid w:val="00B03CF9"/>
    <w:rsid w:val="00B5548A"/>
    <w:rsid w:val="00B7595D"/>
    <w:rsid w:val="00BA0A02"/>
    <w:rsid w:val="00BA1FA5"/>
    <w:rsid w:val="00BC0084"/>
    <w:rsid w:val="00BC3314"/>
    <w:rsid w:val="00BC7B24"/>
    <w:rsid w:val="00BC7CEF"/>
    <w:rsid w:val="00BF2992"/>
    <w:rsid w:val="00BF62EF"/>
    <w:rsid w:val="00BF74FC"/>
    <w:rsid w:val="00C10BCA"/>
    <w:rsid w:val="00C17473"/>
    <w:rsid w:val="00C23200"/>
    <w:rsid w:val="00C24126"/>
    <w:rsid w:val="00C3066B"/>
    <w:rsid w:val="00C37859"/>
    <w:rsid w:val="00C44A23"/>
    <w:rsid w:val="00C53F0D"/>
    <w:rsid w:val="00C57815"/>
    <w:rsid w:val="00C753F5"/>
    <w:rsid w:val="00C84908"/>
    <w:rsid w:val="00C852C4"/>
    <w:rsid w:val="00C868FB"/>
    <w:rsid w:val="00C9349A"/>
    <w:rsid w:val="00C96F8B"/>
    <w:rsid w:val="00CA0579"/>
    <w:rsid w:val="00CB152F"/>
    <w:rsid w:val="00CB77BF"/>
    <w:rsid w:val="00CE3969"/>
    <w:rsid w:val="00CF0EB8"/>
    <w:rsid w:val="00CF252A"/>
    <w:rsid w:val="00CF2D3A"/>
    <w:rsid w:val="00D047B5"/>
    <w:rsid w:val="00D121DF"/>
    <w:rsid w:val="00D153FD"/>
    <w:rsid w:val="00D21EE7"/>
    <w:rsid w:val="00D300BE"/>
    <w:rsid w:val="00D37818"/>
    <w:rsid w:val="00D44039"/>
    <w:rsid w:val="00D4466E"/>
    <w:rsid w:val="00D459A8"/>
    <w:rsid w:val="00D57AD2"/>
    <w:rsid w:val="00D57B76"/>
    <w:rsid w:val="00D64EB1"/>
    <w:rsid w:val="00D665BB"/>
    <w:rsid w:val="00D67344"/>
    <w:rsid w:val="00D77A3F"/>
    <w:rsid w:val="00D85381"/>
    <w:rsid w:val="00D85441"/>
    <w:rsid w:val="00D90295"/>
    <w:rsid w:val="00D90EB9"/>
    <w:rsid w:val="00DA5AB1"/>
    <w:rsid w:val="00DA5F3D"/>
    <w:rsid w:val="00DA710B"/>
    <w:rsid w:val="00DB1615"/>
    <w:rsid w:val="00DB5FF7"/>
    <w:rsid w:val="00DC4BE3"/>
    <w:rsid w:val="00DD1BD6"/>
    <w:rsid w:val="00DD4C32"/>
    <w:rsid w:val="00DE1400"/>
    <w:rsid w:val="00DE6A66"/>
    <w:rsid w:val="00E016E6"/>
    <w:rsid w:val="00E04824"/>
    <w:rsid w:val="00E07A29"/>
    <w:rsid w:val="00E141D1"/>
    <w:rsid w:val="00E15A15"/>
    <w:rsid w:val="00E22E00"/>
    <w:rsid w:val="00E24FDE"/>
    <w:rsid w:val="00E34254"/>
    <w:rsid w:val="00E37134"/>
    <w:rsid w:val="00E52BAD"/>
    <w:rsid w:val="00E53B23"/>
    <w:rsid w:val="00E61289"/>
    <w:rsid w:val="00E66663"/>
    <w:rsid w:val="00E755F5"/>
    <w:rsid w:val="00E90394"/>
    <w:rsid w:val="00EA4DB4"/>
    <w:rsid w:val="00EA5356"/>
    <w:rsid w:val="00EA67CE"/>
    <w:rsid w:val="00EB2F81"/>
    <w:rsid w:val="00ED064A"/>
    <w:rsid w:val="00F03C87"/>
    <w:rsid w:val="00F043AD"/>
    <w:rsid w:val="00F140F6"/>
    <w:rsid w:val="00F25596"/>
    <w:rsid w:val="00F279A6"/>
    <w:rsid w:val="00F300B6"/>
    <w:rsid w:val="00F3113F"/>
    <w:rsid w:val="00F31D34"/>
    <w:rsid w:val="00F525EC"/>
    <w:rsid w:val="00F539AF"/>
    <w:rsid w:val="00F62295"/>
    <w:rsid w:val="00F638AA"/>
    <w:rsid w:val="00F66469"/>
    <w:rsid w:val="00F70DF6"/>
    <w:rsid w:val="00F76DC5"/>
    <w:rsid w:val="00F7758B"/>
    <w:rsid w:val="00F77A41"/>
    <w:rsid w:val="00F8106F"/>
    <w:rsid w:val="00F87D2C"/>
    <w:rsid w:val="00F92068"/>
    <w:rsid w:val="00F94209"/>
    <w:rsid w:val="00F95534"/>
    <w:rsid w:val="00F95E4D"/>
    <w:rsid w:val="00F971B0"/>
    <w:rsid w:val="00FA3142"/>
    <w:rsid w:val="00FB6403"/>
    <w:rsid w:val="00FC6F55"/>
    <w:rsid w:val="00FD29D6"/>
    <w:rsid w:val="00FE2E7A"/>
    <w:rsid w:val="00FE6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08B"/>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508B"/>
    <w:pPr>
      <w:spacing w:before="80" w:after="80" w:line="360" w:lineRule="exact"/>
      <w:ind w:firstLine="720"/>
      <w:jc w:val="both"/>
    </w:pPr>
  </w:style>
  <w:style w:type="character" w:customStyle="1" w:styleId="BodyTextIndentChar">
    <w:name w:val="Body Text Indent Char"/>
    <w:basedOn w:val="DefaultParagraphFont"/>
    <w:link w:val="BodyTextIndent"/>
    <w:locked/>
    <w:rsid w:val="003C0F91"/>
    <w:rPr>
      <w:rFonts w:ascii=".VnTime" w:hAnsi=".VnTime"/>
      <w:sz w:val="28"/>
      <w:szCs w:val="24"/>
    </w:rPr>
  </w:style>
  <w:style w:type="paragraph" w:styleId="Header">
    <w:name w:val="header"/>
    <w:basedOn w:val="Normal"/>
    <w:link w:val="HeaderChar"/>
    <w:rsid w:val="00020FFA"/>
    <w:pPr>
      <w:tabs>
        <w:tab w:val="center" w:pos="4680"/>
        <w:tab w:val="right" w:pos="9360"/>
      </w:tabs>
    </w:pPr>
  </w:style>
  <w:style w:type="character" w:customStyle="1" w:styleId="HeaderChar">
    <w:name w:val="Header Char"/>
    <w:basedOn w:val="DefaultParagraphFont"/>
    <w:link w:val="Header"/>
    <w:rsid w:val="00020FFA"/>
    <w:rPr>
      <w:rFonts w:ascii=".VnTime" w:hAnsi=".VnTime"/>
      <w:sz w:val="28"/>
      <w:szCs w:val="24"/>
    </w:rPr>
  </w:style>
  <w:style w:type="paragraph" w:styleId="Footer">
    <w:name w:val="footer"/>
    <w:basedOn w:val="Normal"/>
    <w:link w:val="FooterChar"/>
    <w:uiPriority w:val="99"/>
    <w:rsid w:val="00020FFA"/>
    <w:pPr>
      <w:tabs>
        <w:tab w:val="center" w:pos="4680"/>
        <w:tab w:val="right" w:pos="9360"/>
      </w:tabs>
    </w:pPr>
  </w:style>
  <w:style w:type="character" w:customStyle="1" w:styleId="FooterChar">
    <w:name w:val="Footer Char"/>
    <w:basedOn w:val="DefaultParagraphFont"/>
    <w:link w:val="Footer"/>
    <w:uiPriority w:val="99"/>
    <w:rsid w:val="00020FFA"/>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6B1E-3DBD-4A79-8450-6FAA31E5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2016-03-22T08:42:00Z</cp:lastPrinted>
  <dcterms:created xsi:type="dcterms:W3CDTF">2016-04-01T02:01:00Z</dcterms:created>
  <dcterms:modified xsi:type="dcterms:W3CDTF">2016-04-01T02:01:00Z</dcterms:modified>
</cp:coreProperties>
</file>