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ook w:val="04A0"/>
      </w:tblPr>
      <w:tblGrid>
        <w:gridCol w:w="4644"/>
        <w:gridCol w:w="5387"/>
      </w:tblGrid>
      <w:tr w:rsidR="00956166" w:rsidRPr="00DA711E" w:rsidTr="00956166">
        <w:tc>
          <w:tcPr>
            <w:tcW w:w="4644" w:type="dxa"/>
          </w:tcPr>
          <w:p w:rsidR="00DA711E" w:rsidRPr="00DA711E" w:rsidRDefault="00DA711E" w:rsidP="00DA711E">
            <w:pPr>
              <w:tabs>
                <w:tab w:val="left" w:pos="3969"/>
              </w:tabs>
              <w:spacing w:line="264" w:lineRule="auto"/>
              <w:jc w:val="center"/>
              <w:rPr>
                <w:b/>
                <w:sz w:val="26"/>
                <w:szCs w:val="28"/>
              </w:rPr>
            </w:pPr>
            <w:r w:rsidRPr="00DA711E">
              <w:rPr>
                <w:sz w:val="26"/>
                <w:szCs w:val="28"/>
              </w:rPr>
              <w:t xml:space="preserve">BẢO HIỂM XÃ HỘI - HỘI NÔNG DÂN     </w:t>
            </w:r>
            <w:r w:rsidRPr="00DA711E">
              <w:rPr>
                <w:b/>
                <w:sz w:val="26"/>
                <w:szCs w:val="28"/>
              </w:rPr>
              <w:t xml:space="preserve">                         TỈNH NAM ĐỊNH</w:t>
            </w:r>
          </w:p>
          <w:p w:rsidR="00DA711E" w:rsidRPr="00DA711E" w:rsidRDefault="00775C29" w:rsidP="00DA711E">
            <w:pPr>
              <w:tabs>
                <w:tab w:val="left" w:pos="3969"/>
              </w:tabs>
              <w:spacing w:line="264" w:lineRule="auto"/>
              <w:jc w:val="center"/>
              <w:rPr>
                <w:b/>
              </w:rPr>
            </w:pPr>
            <w:r>
              <w:rPr>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79.5pt;margin-top:1.15pt;width:60pt;height:0;z-index:251657216" o:connectortype="straight"/>
              </w:pict>
            </w:r>
          </w:p>
          <w:p w:rsidR="00DA711E" w:rsidRPr="00DA711E" w:rsidRDefault="00DA711E" w:rsidP="000B2228">
            <w:pPr>
              <w:tabs>
                <w:tab w:val="left" w:pos="3969"/>
              </w:tabs>
              <w:spacing w:line="264" w:lineRule="auto"/>
              <w:jc w:val="center"/>
            </w:pPr>
            <w:r w:rsidRPr="00DA711E">
              <w:rPr>
                <w:sz w:val="28"/>
              </w:rPr>
              <w:t xml:space="preserve">Số: </w:t>
            </w:r>
            <w:r w:rsidR="000B2228">
              <w:rPr>
                <w:sz w:val="28"/>
              </w:rPr>
              <w:t>992</w:t>
            </w:r>
            <w:r w:rsidRPr="00DA711E">
              <w:rPr>
                <w:sz w:val="28"/>
              </w:rPr>
              <w:t xml:space="preserve"> /</w:t>
            </w:r>
            <w:r w:rsidR="00741AE2">
              <w:rPr>
                <w:sz w:val="28"/>
              </w:rPr>
              <w:t>KHPH</w:t>
            </w:r>
            <w:r w:rsidRPr="00DA711E">
              <w:rPr>
                <w:sz w:val="28"/>
              </w:rPr>
              <w:t>-BHXH-HNDT</w:t>
            </w:r>
          </w:p>
        </w:tc>
        <w:tc>
          <w:tcPr>
            <w:tcW w:w="5387" w:type="dxa"/>
          </w:tcPr>
          <w:p w:rsidR="00DA711E" w:rsidRPr="00DA711E" w:rsidRDefault="00DA711E" w:rsidP="007C0D92">
            <w:pPr>
              <w:tabs>
                <w:tab w:val="left" w:pos="3969"/>
              </w:tabs>
              <w:spacing w:line="264" w:lineRule="auto"/>
              <w:ind w:left="-62" w:right="-155" w:hanging="46"/>
              <w:jc w:val="center"/>
              <w:rPr>
                <w:b/>
                <w:sz w:val="26"/>
              </w:rPr>
            </w:pPr>
            <w:r w:rsidRPr="00DA711E">
              <w:rPr>
                <w:b/>
                <w:sz w:val="26"/>
              </w:rPr>
              <w:t>CỘNG HOÀ XÃ HỘI CHỦ NGHĨA VIỆT NAM</w:t>
            </w:r>
          </w:p>
          <w:p w:rsidR="00DA711E" w:rsidRPr="00DA711E" w:rsidRDefault="00775C29" w:rsidP="00775C29">
            <w:pPr>
              <w:tabs>
                <w:tab w:val="left" w:pos="3969"/>
              </w:tabs>
              <w:spacing w:line="264" w:lineRule="auto"/>
              <w:ind w:left="-62" w:right="-155" w:hanging="141"/>
              <w:jc w:val="center"/>
              <w:rPr>
                <w:b/>
                <w:sz w:val="28"/>
              </w:rPr>
            </w:pPr>
            <w:r>
              <w:rPr>
                <w:b/>
                <w:noProof/>
                <w:sz w:val="28"/>
              </w:rPr>
              <w:pict>
                <v:shape id="_x0000_s1029" type="#_x0000_t32" style="position:absolute;left:0;text-align:left;margin-left:59.3pt;margin-top:17.6pt;width:138pt;height:0;z-index:251658240" o:connectortype="straight"/>
              </w:pict>
            </w:r>
            <w:r w:rsidR="00DA711E" w:rsidRPr="00DA711E">
              <w:rPr>
                <w:b/>
                <w:sz w:val="28"/>
              </w:rPr>
              <w:t>Độc lập - Tự do - Hạnh phúc</w:t>
            </w:r>
          </w:p>
          <w:p w:rsidR="00DA711E" w:rsidRPr="00DA711E" w:rsidRDefault="00DA711E" w:rsidP="00DA711E">
            <w:pPr>
              <w:tabs>
                <w:tab w:val="left" w:pos="3969"/>
              </w:tabs>
              <w:spacing w:line="264" w:lineRule="auto"/>
              <w:ind w:left="-203" w:right="-155"/>
              <w:jc w:val="center"/>
              <w:rPr>
                <w:i/>
                <w:sz w:val="28"/>
              </w:rPr>
            </w:pPr>
          </w:p>
          <w:p w:rsidR="00DA711E" w:rsidRPr="00DA711E" w:rsidRDefault="00DA711E" w:rsidP="008137D9">
            <w:pPr>
              <w:tabs>
                <w:tab w:val="left" w:pos="3969"/>
              </w:tabs>
              <w:spacing w:line="264" w:lineRule="auto"/>
              <w:ind w:left="-203"/>
              <w:jc w:val="right"/>
            </w:pPr>
            <w:r w:rsidRPr="00DA711E">
              <w:rPr>
                <w:i/>
                <w:sz w:val="28"/>
              </w:rPr>
              <w:t xml:space="preserve">Nam Định, ngày </w:t>
            </w:r>
            <w:r w:rsidR="008137D9">
              <w:rPr>
                <w:i/>
                <w:sz w:val="28"/>
              </w:rPr>
              <w:t>24</w:t>
            </w:r>
            <w:r w:rsidRPr="00DA711E">
              <w:rPr>
                <w:i/>
                <w:sz w:val="28"/>
              </w:rPr>
              <w:t xml:space="preserve"> tháng </w:t>
            </w:r>
            <w:r w:rsidR="00D22EA0">
              <w:rPr>
                <w:i/>
                <w:sz w:val="28"/>
              </w:rPr>
              <w:t>8</w:t>
            </w:r>
            <w:r w:rsidRPr="00DA711E">
              <w:rPr>
                <w:i/>
                <w:sz w:val="28"/>
              </w:rPr>
              <w:t xml:space="preserve"> năm 201</w:t>
            </w:r>
            <w:r>
              <w:rPr>
                <w:i/>
                <w:sz w:val="28"/>
              </w:rPr>
              <w:t>6</w:t>
            </w:r>
          </w:p>
        </w:tc>
      </w:tr>
    </w:tbl>
    <w:p w:rsidR="00DA711E" w:rsidRPr="00DA711E" w:rsidRDefault="00DA711E" w:rsidP="00DA711E">
      <w:pPr>
        <w:tabs>
          <w:tab w:val="left" w:pos="4111"/>
        </w:tabs>
        <w:spacing w:line="264" w:lineRule="auto"/>
        <w:rPr>
          <w:rFonts w:cs="Arial"/>
        </w:rPr>
      </w:pPr>
      <w:r w:rsidRPr="00DA711E">
        <w:rPr>
          <w:szCs w:val="28"/>
        </w:rPr>
        <w:t xml:space="preserve">                                  </w:t>
      </w:r>
    </w:p>
    <w:p w:rsidR="00DA711E" w:rsidRPr="00DA711E" w:rsidRDefault="00741AE2" w:rsidP="00DA711E">
      <w:pPr>
        <w:jc w:val="center"/>
        <w:rPr>
          <w:rFonts w:cs="Arial"/>
          <w:b/>
          <w:sz w:val="28"/>
          <w:szCs w:val="28"/>
        </w:rPr>
      </w:pPr>
      <w:r>
        <w:rPr>
          <w:rFonts w:cs="Arial"/>
          <w:b/>
          <w:sz w:val="28"/>
          <w:szCs w:val="28"/>
        </w:rPr>
        <w:t>KẾ HOẠCH</w:t>
      </w:r>
      <w:r w:rsidR="00DA711E">
        <w:rPr>
          <w:rFonts w:cs="Arial"/>
          <w:b/>
          <w:sz w:val="28"/>
          <w:szCs w:val="28"/>
        </w:rPr>
        <w:t xml:space="preserve"> PHỐI HỢP</w:t>
      </w:r>
    </w:p>
    <w:p w:rsidR="00DA711E" w:rsidRPr="00DA711E" w:rsidRDefault="00DA711E" w:rsidP="00DA711E">
      <w:pPr>
        <w:jc w:val="center"/>
        <w:rPr>
          <w:b/>
          <w:sz w:val="28"/>
          <w:szCs w:val="28"/>
        </w:rPr>
      </w:pPr>
      <w:r>
        <w:rPr>
          <w:b/>
          <w:sz w:val="28"/>
          <w:szCs w:val="28"/>
        </w:rPr>
        <w:t>Tuyên truyền, vận động nông dân tham gia bảo hiểm xã hội, bảo hiểm y tế</w:t>
      </w:r>
    </w:p>
    <w:p w:rsidR="00DA711E" w:rsidRPr="00DA711E" w:rsidRDefault="00DA711E" w:rsidP="00DA711E">
      <w:pPr>
        <w:jc w:val="center"/>
        <w:rPr>
          <w:b/>
          <w:sz w:val="28"/>
          <w:szCs w:val="28"/>
        </w:rPr>
      </w:pPr>
      <w:r w:rsidRPr="00DA711E">
        <w:rPr>
          <w:b/>
          <w:sz w:val="28"/>
          <w:szCs w:val="28"/>
        </w:rPr>
        <w:t xml:space="preserve">giữa Bảo hiểm xã hội tỉnh Nam Định và Hội Nông dân tỉnh Nam Định </w:t>
      </w:r>
    </w:p>
    <w:p w:rsidR="00DA711E" w:rsidRPr="00DA711E" w:rsidRDefault="00DA711E" w:rsidP="00DA711E">
      <w:pPr>
        <w:jc w:val="center"/>
        <w:rPr>
          <w:b/>
          <w:sz w:val="28"/>
          <w:szCs w:val="28"/>
        </w:rPr>
      </w:pPr>
      <w:r w:rsidRPr="00DA711E">
        <w:rPr>
          <w:b/>
          <w:sz w:val="28"/>
          <w:szCs w:val="28"/>
        </w:rPr>
        <w:t>giai đoạn 201</w:t>
      </w:r>
      <w:r>
        <w:rPr>
          <w:b/>
          <w:sz w:val="28"/>
          <w:szCs w:val="28"/>
        </w:rPr>
        <w:t>6</w:t>
      </w:r>
      <w:r w:rsidR="008137D9">
        <w:rPr>
          <w:b/>
          <w:sz w:val="28"/>
          <w:szCs w:val="28"/>
        </w:rPr>
        <w:t xml:space="preserve"> </w:t>
      </w:r>
      <w:r>
        <w:rPr>
          <w:b/>
          <w:sz w:val="28"/>
          <w:szCs w:val="28"/>
        </w:rPr>
        <w:t>-</w:t>
      </w:r>
      <w:r w:rsidR="008137D9">
        <w:rPr>
          <w:b/>
          <w:sz w:val="28"/>
          <w:szCs w:val="28"/>
        </w:rPr>
        <w:t xml:space="preserve"> </w:t>
      </w:r>
      <w:r>
        <w:rPr>
          <w:b/>
          <w:sz w:val="28"/>
          <w:szCs w:val="28"/>
        </w:rPr>
        <w:t>2020</w:t>
      </w:r>
    </w:p>
    <w:p w:rsidR="00DA711E" w:rsidRPr="00DA711E" w:rsidRDefault="00DA711E" w:rsidP="00DA711E">
      <w:pPr>
        <w:jc w:val="center"/>
        <w:rPr>
          <w:sz w:val="28"/>
          <w:szCs w:val="28"/>
        </w:rPr>
      </w:pPr>
    </w:p>
    <w:p w:rsidR="00DA711E" w:rsidRPr="00DA711E" w:rsidRDefault="00DA711E" w:rsidP="008137D9">
      <w:pPr>
        <w:spacing w:before="120" w:after="120" w:line="380" w:lineRule="exact"/>
        <w:ind w:firstLine="720"/>
        <w:jc w:val="both"/>
        <w:rPr>
          <w:sz w:val="28"/>
          <w:szCs w:val="28"/>
        </w:rPr>
      </w:pPr>
      <w:r w:rsidRPr="00DA711E">
        <w:rPr>
          <w:sz w:val="28"/>
          <w:szCs w:val="28"/>
        </w:rPr>
        <w:t xml:space="preserve">- Căn cứ Nghị định số </w:t>
      </w:r>
      <w:r>
        <w:rPr>
          <w:sz w:val="28"/>
          <w:szCs w:val="28"/>
        </w:rPr>
        <w:t>01</w:t>
      </w:r>
      <w:r w:rsidRPr="00DA711E">
        <w:rPr>
          <w:sz w:val="28"/>
          <w:szCs w:val="28"/>
        </w:rPr>
        <w:t>/</w:t>
      </w:r>
      <w:r>
        <w:rPr>
          <w:sz w:val="28"/>
          <w:szCs w:val="28"/>
        </w:rPr>
        <w:t>2016</w:t>
      </w:r>
      <w:r w:rsidRPr="00DA711E">
        <w:rPr>
          <w:sz w:val="28"/>
          <w:szCs w:val="28"/>
        </w:rPr>
        <w:t xml:space="preserve">/NĐ-CP ngày </w:t>
      </w:r>
      <w:r>
        <w:rPr>
          <w:sz w:val="28"/>
          <w:szCs w:val="28"/>
        </w:rPr>
        <w:t>05/01</w:t>
      </w:r>
      <w:r w:rsidRPr="00DA711E">
        <w:rPr>
          <w:sz w:val="28"/>
          <w:szCs w:val="28"/>
        </w:rPr>
        <w:t>/201</w:t>
      </w:r>
      <w:r>
        <w:rPr>
          <w:sz w:val="28"/>
          <w:szCs w:val="28"/>
        </w:rPr>
        <w:t>6</w:t>
      </w:r>
      <w:r w:rsidRPr="00DA711E">
        <w:rPr>
          <w:sz w:val="28"/>
          <w:szCs w:val="28"/>
        </w:rPr>
        <w:t xml:space="preserve"> quy định chức năng nhiệm vụ</w:t>
      </w:r>
      <w:r>
        <w:rPr>
          <w:sz w:val="28"/>
          <w:szCs w:val="28"/>
        </w:rPr>
        <w:t>,</w:t>
      </w:r>
      <w:r w:rsidRPr="00DA711E">
        <w:rPr>
          <w:sz w:val="28"/>
          <w:szCs w:val="28"/>
        </w:rPr>
        <w:t xml:space="preserve"> quyền hạn và cơ cấu tổ chức của Bả</w:t>
      </w:r>
      <w:r>
        <w:rPr>
          <w:sz w:val="28"/>
          <w:szCs w:val="28"/>
        </w:rPr>
        <w:t>o hiểm xã hội Việt Nam;</w:t>
      </w:r>
    </w:p>
    <w:p w:rsidR="00DA711E" w:rsidRPr="00DA711E" w:rsidRDefault="00DA711E" w:rsidP="008137D9">
      <w:pPr>
        <w:spacing w:before="120" w:after="120" w:line="380" w:lineRule="exact"/>
        <w:ind w:firstLine="720"/>
        <w:jc w:val="both"/>
        <w:rPr>
          <w:sz w:val="28"/>
          <w:szCs w:val="28"/>
        </w:rPr>
      </w:pPr>
      <w:r w:rsidRPr="00DA711E">
        <w:rPr>
          <w:sz w:val="28"/>
          <w:szCs w:val="28"/>
        </w:rPr>
        <w:t>- Căn cứ Điều lệ Hội Nông dân Việt Nam;</w:t>
      </w:r>
    </w:p>
    <w:p w:rsidR="00DA711E" w:rsidRPr="00DA711E" w:rsidRDefault="00DA711E" w:rsidP="008137D9">
      <w:pPr>
        <w:spacing w:before="120" w:after="120" w:line="380" w:lineRule="exact"/>
        <w:ind w:firstLine="720"/>
        <w:jc w:val="both"/>
        <w:rPr>
          <w:sz w:val="28"/>
          <w:szCs w:val="28"/>
        </w:rPr>
      </w:pPr>
      <w:r w:rsidRPr="00DA711E">
        <w:rPr>
          <w:sz w:val="28"/>
          <w:szCs w:val="28"/>
        </w:rPr>
        <w:t xml:space="preserve">- Căn cứ Chương trình số </w:t>
      </w:r>
      <w:r>
        <w:rPr>
          <w:sz w:val="28"/>
          <w:szCs w:val="28"/>
        </w:rPr>
        <w:t>1896</w:t>
      </w:r>
      <w:r w:rsidRPr="00DA711E">
        <w:rPr>
          <w:sz w:val="28"/>
          <w:szCs w:val="28"/>
        </w:rPr>
        <w:t>/CT</w:t>
      </w:r>
      <w:r>
        <w:rPr>
          <w:sz w:val="28"/>
          <w:szCs w:val="28"/>
        </w:rPr>
        <w:t>PH</w:t>
      </w:r>
      <w:r w:rsidRPr="00DA711E">
        <w:rPr>
          <w:sz w:val="28"/>
          <w:szCs w:val="28"/>
        </w:rPr>
        <w:t>-BHXH-HND</w:t>
      </w:r>
      <w:r>
        <w:rPr>
          <w:sz w:val="28"/>
          <w:szCs w:val="28"/>
        </w:rPr>
        <w:t>VN</w:t>
      </w:r>
      <w:r w:rsidRPr="00DA711E">
        <w:rPr>
          <w:sz w:val="28"/>
          <w:szCs w:val="28"/>
        </w:rPr>
        <w:t xml:space="preserve"> ngày </w:t>
      </w:r>
      <w:r>
        <w:rPr>
          <w:sz w:val="28"/>
          <w:szCs w:val="28"/>
        </w:rPr>
        <w:t>30</w:t>
      </w:r>
      <w:r w:rsidRPr="00DA711E">
        <w:rPr>
          <w:sz w:val="28"/>
          <w:szCs w:val="28"/>
        </w:rPr>
        <w:t>/</w:t>
      </w:r>
      <w:r>
        <w:rPr>
          <w:sz w:val="28"/>
          <w:szCs w:val="28"/>
        </w:rPr>
        <w:t>5</w:t>
      </w:r>
      <w:r w:rsidRPr="00DA711E">
        <w:rPr>
          <w:sz w:val="28"/>
          <w:szCs w:val="28"/>
        </w:rPr>
        <w:t>/201</w:t>
      </w:r>
      <w:r>
        <w:rPr>
          <w:sz w:val="28"/>
          <w:szCs w:val="28"/>
        </w:rPr>
        <w:t>6</w:t>
      </w:r>
      <w:r w:rsidRPr="00DA711E">
        <w:rPr>
          <w:sz w:val="28"/>
          <w:szCs w:val="28"/>
        </w:rPr>
        <w:t xml:space="preserve"> về việc phối</w:t>
      </w:r>
      <w:r>
        <w:rPr>
          <w:sz w:val="28"/>
          <w:szCs w:val="28"/>
        </w:rPr>
        <w:t xml:space="preserve"> </w:t>
      </w:r>
      <w:r w:rsidRPr="00DA711E">
        <w:rPr>
          <w:sz w:val="28"/>
          <w:szCs w:val="28"/>
        </w:rPr>
        <w:t xml:space="preserve">hợp </w:t>
      </w:r>
      <w:r>
        <w:rPr>
          <w:sz w:val="28"/>
          <w:szCs w:val="28"/>
        </w:rPr>
        <w:t>t</w:t>
      </w:r>
      <w:r w:rsidRPr="00DA711E">
        <w:rPr>
          <w:sz w:val="28"/>
          <w:szCs w:val="28"/>
        </w:rPr>
        <w:t>uyên truyền, vận động nông dân tham gia bảo hiểm xã hội, bảo hiểm y tế</w:t>
      </w:r>
      <w:r>
        <w:rPr>
          <w:sz w:val="28"/>
          <w:szCs w:val="28"/>
        </w:rPr>
        <w:t xml:space="preserve"> </w:t>
      </w:r>
      <w:r w:rsidRPr="00DA711E">
        <w:rPr>
          <w:sz w:val="28"/>
          <w:szCs w:val="28"/>
        </w:rPr>
        <w:t xml:space="preserve">giữa Bảo hiểm xã hội </w:t>
      </w:r>
      <w:r>
        <w:rPr>
          <w:sz w:val="28"/>
          <w:szCs w:val="28"/>
        </w:rPr>
        <w:t>Việt Nam</w:t>
      </w:r>
      <w:r w:rsidRPr="00DA711E">
        <w:rPr>
          <w:sz w:val="28"/>
          <w:szCs w:val="28"/>
        </w:rPr>
        <w:t xml:space="preserve"> và Hội Nông dân tỉnh </w:t>
      </w:r>
      <w:r>
        <w:rPr>
          <w:sz w:val="28"/>
          <w:szCs w:val="28"/>
        </w:rPr>
        <w:t>Việt Nam</w:t>
      </w:r>
      <w:r w:rsidRPr="00DA711E">
        <w:rPr>
          <w:sz w:val="28"/>
          <w:szCs w:val="28"/>
        </w:rPr>
        <w:t xml:space="preserve"> giai đoạn 2016-2020;</w:t>
      </w:r>
    </w:p>
    <w:p w:rsidR="00DA711E" w:rsidRPr="00DA711E" w:rsidRDefault="00DA711E" w:rsidP="008137D9">
      <w:pPr>
        <w:spacing w:before="120" w:after="120" w:line="380" w:lineRule="exact"/>
        <w:ind w:firstLine="720"/>
        <w:jc w:val="both"/>
        <w:rPr>
          <w:sz w:val="28"/>
          <w:szCs w:val="28"/>
        </w:rPr>
      </w:pPr>
      <w:r w:rsidRPr="00DA711E">
        <w:rPr>
          <w:sz w:val="28"/>
          <w:szCs w:val="28"/>
        </w:rPr>
        <w:t xml:space="preserve">- Bảo hiểm xã hội tỉnh Nam Định và Hội Nông dân tỉnh Nam Định thống nhất </w:t>
      </w:r>
      <w:r w:rsidR="009F5707">
        <w:rPr>
          <w:sz w:val="28"/>
          <w:szCs w:val="28"/>
        </w:rPr>
        <w:t>xây dựng kế hoạch</w:t>
      </w:r>
      <w:r>
        <w:rPr>
          <w:sz w:val="28"/>
          <w:szCs w:val="28"/>
        </w:rPr>
        <w:t xml:space="preserve"> phối hợp tuyên truyền, vận động nông dân tham gia bảo hiểm xã hôi, bảo hiểm y tế </w:t>
      </w:r>
      <w:r w:rsidRPr="00DA711E">
        <w:rPr>
          <w:sz w:val="28"/>
          <w:szCs w:val="28"/>
        </w:rPr>
        <w:t>giai đoạn 20</w:t>
      </w:r>
      <w:r>
        <w:rPr>
          <w:sz w:val="28"/>
          <w:szCs w:val="28"/>
        </w:rPr>
        <w:t>16</w:t>
      </w:r>
      <w:r w:rsidRPr="00DA711E">
        <w:rPr>
          <w:sz w:val="28"/>
          <w:szCs w:val="28"/>
        </w:rPr>
        <w:t>-20</w:t>
      </w:r>
      <w:r>
        <w:rPr>
          <w:sz w:val="28"/>
          <w:szCs w:val="28"/>
        </w:rPr>
        <w:t>20</w:t>
      </w:r>
      <w:r w:rsidRPr="00DA711E">
        <w:rPr>
          <w:sz w:val="28"/>
          <w:szCs w:val="28"/>
        </w:rPr>
        <w:t xml:space="preserve"> như sau:</w:t>
      </w:r>
    </w:p>
    <w:p w:rsidR="00DA711E" w:rsidRPr="00DA711E" w:rsidRDefault="00DA711E" w:rsidP="008137D9">
      <w:pPr>
        <w:spacing w:before="120" w:after="120" w:line="380" w:lineRule="exact"/>
        <w:ind w:firstLine="720"/>
        <w:jc w:val="both"/>
        <w:rPr>
          <w:sz w:val="28"/>
          <w:szCs w:val="28"/>
        </w:rPr>
      </w:pPr>
      <w:r w:rsidRPr="00DA711E">
        <w:rPr>
          <w:b/>
          <w:szCs w:val="28"/>
        </w:rPr>
        <w:t>I. MỤC ĐÍCH, YÊU CẦU:</w:t>
      </w:r>
    </w:p>
    <w:p w:rsidR="00DA711E" w:rsidRPr="00DA711E" w:rsidRDefault="00DA711E" w:rsidP="008137D9">
      <w:pPr>
        <w:spacing w:before="120" w:after="120" w:line="380" w:lineRule="exact"/>
        <w:ind w:firstLine="720"/>
        <w:jc w:val="both"/>
        <w:rPr>
          <w:sz w:val="28"/>
          <w:szCs w:val="28"/>
        </w:rPr>
      </w:pPr>
      <w:r w:rsidRPr="00DA711E">
        <w:rPr>
          <w:b/>
          <w:sz w:val="28"/>
          <w:szCs w:val="28"/>
        </w:rPr>
        <w:t>1. Mục đích:</w:t>
      </w:r>
    </w:p>
    <w:p w:rsidR="00DA711E" w:rsidRPr="00DA711E" w:rsidRDefault="00DA711E" w:rsidP="008137D9">
      <w:pPr>
        <w:spacing w:before="120" w:after="120" w:line="380" w:lineRule="exact"/>
        <w:ind w:firstLine="720"/>
        <w:jc w:val="both"/>
        <w:rPr>
          <w:sz w:val="28"/>
          <w:szCs w:val="28"/>
        </w:rPr>
      </w:pPr>
      <w:r w:rsidRPr="00DA711E">
        <w:rPr>
          <w:sz w:val="28"/>
          <w:szCs w:val="28"/>
        </w:rPr>
        <w:t xml:space="preserve"> - Đẩy mạnh công tác phối hợp tuyên truyền nâng cao nhận thức cho </w:t>
      </w:r>
      <w:r>
        <w:rPr>
          <w:sz w:val="28"/>
          <w:szCs w:val="28"/>
        </w:rPr>
        <w:t xml:space="preserve">cán bộ, hội viên nông dân </w:t>
      </w:r>
      <w:r w:rsidRPr="00DA711E">
        <w:rPr>
          <w:sz w:val="28"/>
          <w:szCs w:val="28"/>
        </w:rPr>
        <w:t>hiểu rõ hơn về quyền lợi và trách nhiệm khi tham gia BHXH, BH</w:t>
      </w:r>
      <w:r>
        <w:rPr>
          <w:sz w:val="28"/>
          <w:szCs w:val="28"/>
        </w:rPr>
        <w:t>YT nhất là BHXH, BHYT tự nguyện</w:t>
      </w:r>
      <w:r w:rsidRPr="00DA711E">
        <w:rPr>
          <w:sz w:val="28"/>
          <w:szCs w:val="28"/>
        </w:rPr>
        <w:t xml:space="preserve"> để người dân tự nguyện tham gia và hưởng quyền lợi về BHXH, BHYT được bình đẳng như những đối tượng khác trong xã hội.</w:t>
      </w:r>
    </w:p>
    <w:p w:rsidR="003D2B22" w:rsidRPr="00DA711E" w:rsidRDefault="003D2B22" w:rsidP="008137D9">
      <w:pPr>
        <w:spacing w:before="120" w:after="120" w:line="380" w:lineRule="exact"/>
        <w:ind w:firstLine="720"/>
        <w:jc w:val="both"/>
        <w:rPr>
          <w:sz w:val="28"/>
          <w:szCs w:val="28"/>
        </w:rPr>
      </w:pPr>
      <w:r>
        <w:rPr>
          <w:sz w:val="28"/>
          <w:szCs w:val="28"/>
        </w:rPr>
        <w:t>- Tạo điều kiện thuận lợi cho hội viên, nông dân tham gia bảo hiểm xã hội, bảo hiểm y tế.</w:t>
      </w:r>
    </w:p>
    <w:p w:rsidR="00DA711E" w:rsidRPr="00DA711E" w:rsidRDefault="00DA711E" w:rsidP="008137D9">
      <w:pPr>
        <w:spacing w:before="120" w:after="120" w:line="380" w:lineRule="exact"/>
        <w:ind w:firstLine="720"/>
        <w:jc w:val="both"/>
        <w:rPr>
          <w:sz w:val="28"/>
          <w:szCs w:val="28"/>
        </w:rPr>
      </w:pPr>
      <w:r w:rsidRPr="00DA711E">
        <w:rPr>
          <w:b/>
          <w:sz w:val="28"/>
          <w:szCs w:val="28"/>
        </w:rPr>
        <w:t>2. Yêu cầu:</w:t>
      </w:r>
    </w:p>
    <w:p w:rsidR="00DA711E" w:rsidRPr="00DA711E" w:rsidRDefault="00DA711E" w:rsidP="008137D9">
      <w:pPr>
        <w:spacing w:before="120" w:after="120" w:line="380" w:lineRule="exact"/>
        <w:ind w:firstLine="720"/>
        <w:jc w:val="both"/>
        <w:rPr>
          <w:sz w:val="28"/>
          <w:szCs w:val="28"/>
        </w:rPr>
      </w:pPr>
      <w:r w:rsidRPr="00DA711E">
        <w:rPr>
          <w:sz w:val="28"/>
          <w:szCs w:val="28"/>
        </w:rPr>
        <w:t xml:space="preserve">- </w:t>
      </w:r>
      <w:r w:rsidR="009F5707">
        <w:rPr>
          <w:sz w:val="28"/>
          <w:szCs w:val="28"/>
        </w:rPr>
        <w:t>Hàng năm hai ngành chủ động xây dựng kế hoạch tuyên truyền cụ thể đảm bảo thường xuyên, thiết thực và hiệu quả.</w:t>
      </w:r>
    </w:p>
    <w:p w:rsidR="00DA711E" w:rsidRDefault="00DA711E" w:rsidP="008137D9">
      <w:pPr>
        <w:spacing w:before="120" w:after="120" w:line="380" w:lineRule="exact"/>
        <w:ind w:firstLine="720"/>
        <w:jc w:val="both"/>
        <w:rPr>
          <w:sz w:val="28"/>
          <w:szCs w:val="28"/>
        </w:rPr>
      </w:pPr>
      <w:r w:rsidRPr="00DA711E">
        <w:rPr>
          <w:sz w:val="28"/>
          <w:szCs w:val="28"/>
        </w:rPr>
        <w:t xml:space="preserve">- </w:t>
      </w:r>
      <w:r w:rsidR="009F5707">
        <w:rPr>
          <w:sz w:val="28"/>
          <w:szCs w:val="28"/>
        </w:rPr>
        <w:t>N</w:t>
      </w:r>
      <w:r w:rsidR="00BD576F">
        <w:rPr>
          <w:sz w:val="28"/>
          <w:szCs w:val="28"/>
        </w:rPr>
        <w:t>ội dung hoạt động phối hợp được triển khai thống nhất; hình thức phong phú, đa dạng phù hợp với từng thời điểm</w:t>
      </w:r>
      <w:r w:rsidRPr="00DA711E">
        <w:rPr>
          <w:sz w:val="28"/>
          <w:szCs w:val="28"/>
        </w:rPr>
        <w:t>.</w:t>
      </w:r>
    </w:p>
    <w:p w:rsidR="00B53D81" w:rsidRPr="00B53D81" w:rsidRDefault="00B53D81" w:rsidP="008137D9">
      <w:pPr>
        <w:spacing w:before="120" w:after="120" w:line="380" w:lineRule="exact"/>
        <w:ind w:firstLine="720"/>
        <w:jc w:val="both"/>
        <w:rPr>
          <w:b/>
          <w:i/>
          <w:sz w:val="28"/>
          <w:szCs w:val="28"/>
        </w:rPr>
      </w:pPr>
      <w:r w:rsidRPr="00B53D81">
        <w:rPr>
          <w:b/>
          <w:i/>
          <w:sz w:val="28"/>
          <w:szCs w:val="28"/>
        </w:rPr>
        <w:t>* Chỉ tiêu phấn đấu đến năm 2020:</w:t>
      </w:r>
    </w:p>
    <w:p w:rsidR="00B53D81" w:rsidRDefault="00DA711E" w:rsidP="008137D9">
      <w:pPr>
        <w:spacing w:before="120" w:after="120" w:line="380" w:lineRule="exact"/>
        <w:ind w:firstLine="720"/>
        <w:jc w:val="both"/>
        <w:rPr>
          <w:sz w:val="28"/>
          <w:szCs w:val="28"/>
        </w:rPr>
      </w:pPr>
      <w:r w:rsidRPr="00DA711E">
        <w:rPr>
          <w:sz w:val="28"/>
          <w:szCs w:val="28"/>
        </w:rPr>
        <w:lastRenderedPageBreak/>
        <w:t xml:space="preserve">- </w:t>
      </w:r>
      <w:r w:rsidR="00B53D81">
        <w:rPr>
          <w:sz w:val="28"/>
          <w:szCs w:val="28"/>
        </w:rPr>
        <w:t>90% hội viên nông dân có thẻ bảo hiểm y tế;</w:t>
      </w:r>
    </w:p>
    <w:p w:rsidR="00B53D81" w:rsidRDefault="00EF0EED" w:rsidP="008137D9">
      <w:pPr>
        <w:spacing w:before="120" w:after="120" w:line="380" w:lineRule="exact"/>
        <w:ind w:firstLine="720"/>
        <w:jc w:val="both"/>
        <w:rPr>
          <w:sz w:val="28"/>
          <w:szCs w:val="28"/>
        </w:rPr>
      </w:pPr>
      <w:r>
        <w:rPr>
          <w:sz w:val="28"/>
          <w:szCs w:val="28"/>
        </w:rPr>
        <w:t>- 5</w:t>
      </w:r>
      <w:r w:rsidR="00B53D81">
        <w:rPr>
          <w:sz w:val="28"/>
          <w:szCs w:val="28"/>
        </w:rPr>
        <w:t>0% lao động nông thôn tham gia bảo hiểm xã hội tự nguyện.</w:t>
      </w:r>
    </w:p>
    <w:p w:rsidR="00DA711E" w:rsidRPr="00DA711E" w:rsidRDefault="00DA711E" w:rsidP="008137D9">
      <w:pPr>
        <w:spacing w:before="120" w:after="120" w:line="380" w:lineRule="exact"/>
        <w:ind w:firstLine="720"/>
        <w:jc w:val="both"/>
        <w:rPr>
          <w:sz w:val="28"/>
          <w:szCs w:val="28"/>
        </w:rPr>
      </w:pPr>
      <w:r w:rsidRPr="00DA711E">
        <w:rPr>
          <w:b/>
          <w:szCs w:val="28"/>
        </w:rPr>
        <w:t>II. NỘI DUNG PHỐI HỢP:</w:t>
      </w:r>
    </w:p>
    <w:p w:rsidR="00DA711E" w:rsidRPr="00DA711E" w:rsidRDefault="005E74A2" w:rsidP="008137D9">
      <w:pPr>
        <w:spacing w:before="120" w:after="120" w:line="380" w:lineRule="exact"/>
        <w:ind w:firstLine="720"/>
        <w:jc w:val="both"/>
        <w:rPr>
          <w:sz w:val="28"/>
          <w:szCs w:val="28"/>
        </w:rPr>
      </w:pPr>
      <w:r>
        <w:rPr>
          <w:b/>
          <w:sz w:val="28"/>
          <w:szCs w:val="28"/>
        </w:rPr>
        <w:t xml:space="preserve">1. Đẩy mạnh công tác </w:t>
      </w:r>
      <w:r w:rsidR="00DA711E" w:rsidRPr="00DA711E">
        <w:rPr>
          <w:b/>
          <w:sz w:val="28"/>
          <w:szCs w:val="28"/>
        </w:rPr>
        <w:t>tuyên truyền</w:t>
      </w:r>
      <w:r w:rsidR="00B53D81">
        <w:rPr>
          <w:b/>
          <w:sz w:val="28"/>
          <w:szCs w:val="28"/>
        </w:rPr>
        <w:t xml:space="preserve">, đối thoại chính sách góp phần </w:t>
      </w:r>
      <w:r w:rsidR="00DA711E" w:rsidRPr="00DA711E">
        <w:rPr>
          <w:b/>
          <w:sz w:val="28"/>
          <w:szCs w:val="28"/>
        </w:rPr>
        <w:t>nâng cao nhận thức</w:t>
      </w:r>
      <w:r>
        <w:rPr>
          <w:b/>
          <w:sz w:val="28"/>
          <w:szCs w:val="28"/>
        </w:rPr>
        <w:t xml:space="preserve"> cho hội viên, nông dân về </w:t>
      </w:r>
      <w:r w:rsidR="00DA711E" w:rsidRPr="00DA711E">
        <w:rPr>
          <w:b/>
          <w:sz w:val="28"/>
          <w:szCs w:val="28"/>
        </w:rPr>
        <w:t>BHXH, BHYT, vận động nông dân tham gia BHXH, BHYT tự nguyện.</w:t>
      </w:r>
    </w:p>
    <w:p w:rsidR="003B6F2D" w:rsidRPr="003B6F2D" w:rsidRDefault="003B6F2D" w:rsidP="008137D9">
      <w:pPr>
        <w:spacing w:before="120" w:after="120" w:line="380" w:lineRule="exact"/>
        <w:ind w:firstLine="720"/>
        <w:jc w:val="both"/>
        <w:rPr>
          <w:sz w:val="28"/>
          <w:szCs w:val="28"/>
        </w:rPr>
      </w:pPr>
      <w:r w:rsidRPr="003B6F2D">
        <w:rPr>
          <w:sz w:val="28"/>
          <w:szCs w:val="28"/>
        </w:rPr>
        <w:t>Vận động hội viên, nông dân tham gia BHXH tự nguyện và BHYT theo hộ gia đình để thực hiện lộ trình t</w:t>
      </w:r>
      <w:r w:rsidR="007C3757">
        <w:rPr>
          <w:sz w:val="28"/>
          <w:szCs w:val="28"/>
        </w:rPr>
        <w:t>iến tới BHYT toàn dân</w:t>
      </w:r>
      <w:r w:rsidRPr="003B6F2D">
        <w:rPr>
          <w:sz w:val="28"/>
          <w:szCs w:val="28"/>
        </w:rPr>
        <w:t>, cụ thể là:</w:t>
      </w:r>
    </w:p>
    <w:p w:rsidR="003B6F2D" w:rsidRPr="003B6F2D" w:rsidRDefault="003B6F2D" w:rsidP="008137D9">
      <w:pPr>
        <w:spacing w:before="120" w:after="120" w:line="380" w:lineRule="exact"/>
        <w:ind w:firstLine="720"/>
        <w:jc w:val="both"/>
        <w:rPr>
          <w:sz w:val="28"/>
          <w:szCs w:val="28"/>
        </w:rPr>
      </w:pPr>
      <w:r w:rsidRPr="003B6F2D">
        <w:rPr>
          <w:sz w:val="28"/>
          <w:szCs w:val="28"/>
        </w:rPr>
        <w:t xml:space="preserve">- Tổ chức các </w:t>
      </w:r>
      <w:r w:rsidR="007049C0">
        <w:rPr>
          <w:sz w:val="28"/>
          <w:szCs w:val="28"/>
        </w:rPr>
        <w:t>hoạt động</w:t>
      </w:r>
      <w:r w:rsidRPr="003B6F2D">
        <w:rPr>
          <w:sz w:val="28"/>
          <w:szCs w:val="28"/>
        </w:rPr>
        <w:t xml:space="preserve"> tuyên truyền, phổ biến, đối thoại chính sách BHXH, BHYT với nông dân góp phần nâng cao nhận thức của cán bộ, hội viên, nông dân về các chủ trương, chính sách, pháp luật của Đảng và Nhà nước về BHXH, BHYT; </w:t>
      </w:r>
      <w:r w:rsidR="007049C0">
        <w:rPr>
          <w:sz w:val="28"/>
          <w:szCs w:val="28"/>
        </w:rPr>
        <w:t xml:space="preserve">những quyền lợi và nghĩa vụ khi tham gia; </w:t>
      </w:r>
      <w:r w:rsidRPr="003B6F2D">
        <w:rPr>
          <w:sz w:val="28"/>
          <w:szCs w:val="28"/>
        </w:rPr>
        <w:t>đồng thời giải đáp những băn khoăn, thắc mắc của người dân trong quá trình tổ chức triển khai thực hiện chính sách BHXH, BHYT đến với người dân.</w:t>
      </w:r>
    </w:p>
    <w:p w:rsidR="003B6F2D" w:rsidRPr="003B6F2D" w:rsidRDefault="003B6F2D" w:rsidP="008137D9">
      <w:pPr>
        <w:spacing w:before="120" w:after="120" w:line="380" w:lineRule="exact"/>
        <w:ind w:firstLine="720"/>
        <w:jc w:val="both"/>
        <w:rPr>
          <w:sz w:val="28"/>
          <w:szCs w:val="28"/>
        </w:rPr>
      </w:pPr>
      <w:r w:rsidRPr="003B6F2D">
        <w:rPr>
          <w:sz w:val="28"/>
          <w:szCs w:val="28"/>
        </w:rPr>
        <w:t xml:space="preserve">- Sử dụng các kênh truyền thông của Hội Nông dân từ </w:t>
      </w:r>
      <w:r w:rsidR="007049C0">
        <w:rPr>
          <w:sz w:val="28"/>
          <w:szCs w:val="28"/>
        </w:rPr>
        <w:t>Tỉnh</w:t>
      </w:r>
      <w:r w:rsidRPr="003B6F2D">
        <w:rPr>
          <w:sz w:val="28"/>
          <w:szCs w:val="28"/>
        </w:rPr>
        <w:t xml:space="preserve"> đến </w:t>
      </w:r>
      <w:r w:rsidR="007049C0">
        <w:rPr>
          <w:sz w:val="28"/>
          <w:szCs w:val="28"/>
        </w:rPr>
        <w:t>cơ sở để tuyên truyền như:</w:t>
      </w:r>
      <w:r w:rsidRPr="003B6F2D">
        <w:rPr>
          <w:sz w:val="28"/>
          <w:szCs w:val="28"/>
        </w:rPr>
        <w:t xml:space="preserve"> Bản tin, Trang thông tin điện tử</w:t>
      </w:r>
      <w:r w:rsidR="007049C0">
        <w:rPr>
          <w:sz w:val="28"/>
          <w:szCs w:val="28"/>
        </w:rPr>
        <w:t>..</w:t>
      </w:r>
      <w:r w:rsidRPr="003B6F2D">
        <w:rPr>
          <w:sz w:val="28"/>
          <w:szCs w:val="28"/>
        </w:rPr>
        <w:t>.</w:t>
      </w:r>
      <w:r w:rsidR="007049C0">
        <w:rPr>
          <w:sz w:val="28"/>
          <w:szCs w:val="28"/>
        </w:rPr>
        <w:t xml:space="preserve"> Lồng ghép nội dung tuyên truyền trong các buổi sinh hoạt chi, tổ Hội, câu lạc bộ nông dân tại cộng đồng.</w:t>
      </w:r>
    </w:p>
    <w:p w:rsidR="003B6F2D" w:rsidRPr="003B6F2D" w:rsidRDefault="003B6F2D" w:rsidP="008137D9">
      <w:pPr>
        <w:spacing w:before="120" w:after="120" w:line="380" w:lineRule="exact"/>
        <w:ind w:firstLine="720"/>
        <w:jc w:val="both"/>
        <w:rPr>
          <w:sz w:val="28"/>
          <w:szCs w:val="28"/>
        </w:rPr>
      </w:pPr>
      <w:r w:rsidRPr="003B6F2D">
        <w:rPr>
          <w:sz w:val="28"/>
          <w:szCs w:val="28"/>
        </w:rPr>
        <w:t>- Xây dựng nội dung, cải tiến hình thức tuyên tru</w:t>
      </w:r>
      <w:r w:rsidR="007C3757">
        <w:rPr>
          <w:sz w:val="28"/>
          <w:szCs w:val="28"/>
        </w:rPr>
        <w:t>yền</w:t>
      </w:r>
      <w:r w:rsidRPr="003B6F2D">
        <w:rPr>
          <w:sz w:val="28"/>
          <w:szCs w:val="28"/>
        </w:rPr>
        <w:t xml:space="preserve"> phù hợp với các nhóm đối tượng.</w:t>
      </w:r>
    </w:p>
    <w:p w:rsidR="003B6F2D" w:rsidRPr="003B6F2D" w:rsidRDefault="003B6F2D" w:rsidP="008137D9">
      <w:pPr>
        <w:spacing w:before="120" w:after="120" w:line="380" w:lineRule="exact"/>
        <w:ind w:firstLine="720"/>
        <w:jc w:val="both"/>
        <w:rPr>
          <w:sz w:val="28"/>
          <w:szCs w:val="28"/>
        </w:rPr>
      </w:pPr>
      <w:r w:rsidRPr="003B6F2D">
        <w:rPr>
          <w:sz w:val="28"/>
          <w:szCs w:val="28"/>
        </w:rPr>
        <w:t>- Tập huấn bồi dưỡng nâng cao kiến thức và kỹ năng truyền thông cho cán bộ Hội các cấp, sử dụng hiệu quả đội ngũ tuyên truyền viên của Hội tại cơ sở để truyền thông trực tiếp đến nông dân.</w:t>
      </w:r>
    </w:p>
    <w:p w:rsidR="003B6F2D" w:rsidRPr="007049C0" w:rsidRDefault="003B6F2D" w:rsidP="008137D9">
      <w:pPr>
        <w:spacing w:before="120" w:after="120" w:line="380" w:lineRule="exact"/>
        <w:ind w:firstLine="720"/>
        <w:jc w:val="both"/>
        <w:rPr>
          <w:b/>
          <w:sz w:val="28"/>
          <w:szCs w:val="28"/>
        </w:rPr>
      </w:pPr>
      <w:r w:rsidRPr="007049C0">
        <w:rPr>
          <w:b/>
          <w:sz w:val="28"/>
          <w:szCs w:val="28"/>
        </w:rPr>
        <w:t>2. Phối hợp tổ chức xây dựng và thực hiện mô hình về BHXH, BHYT</w:t>
      </w:r>
    </w:p>
    <w:p w:rsidR="003B6F2D" w:rsidRPr="003B6F2D" w:rsidRDefault="003B6F2D" w:rsidP="008137D9">
      <w:pPr>
        <w:spacing w:before="120" w:after="120" w:line="380" w:lineRule="exact"/>
        <w:ind w:firstLine="720"/>
        <w:jc w:val="both"/>
        <w:rPr>
          <w:sz w:val="28"/>
          <w:szCs w:val="28"/>
        </w:rPr>
      </w:pPr>
      <w:r w:rsidRPr="003B6F2D">
        <w:rPr>
          <w:sz w:val="28"/>
          <w:szCs w:val="28"/>
        </w:rPr>
        <w:t xml:space="preserve">Tiếp tục xây dựng, duy trì và nhân rộng các mô hình “BHYT toàn dân” và mô hình vận động nông dân tham gia “BHXH tự nguyện” trên cơ sở các mô hình triển khai điểm đã có hiệu quả, </w:t>
      </w:r>
      <w:r w:rsidR="007C3757">
        <w:rPr>
          <w:sz w:val="28"/>
          <w:szCs w:val="28"/>
        </w:rPr>
        <w:t xml:space="preserve">nhân rộng mô hình </w:t>
      </w:r>
      <w:r w:rsidRPr="003B6F2D">
        <w:rPr>
          <w:sz w:val="28"/>
          <w:szCs w:val="28"/>
        </w:rPr>
        <w:t>nhằm giúp nông dân tham gia thuận lợi.</w:t>
      </w:r>
    </w:p>
    <w:p w:rsidR="003B6F2D" w:rsidRPr="007049C0" w:rsidRDefault="003B6F2D" w:rsidP="008137D9">
      <w:pPr>
        <w:spacing w:before="120" w:after="120" w:line="380" w:lineRule="exact"/>
        <w:ind w:firstLine="720"/>
        <w:jc w:val="both"/>
        <w:rPr>
          <w:b/>
          <w:sz w:val="28"/>
          <w:szCs w:val="28"/>
        </w:rPr>
      </w:pPr>
      <w:r w:rsidRPr="007049C0">
        <w:rPr>
          <w:b/>
          <w:sz w:val="28"/>
          <w:szCs w:val="28"/>
        </w:rPr>
        <w:t xml:space="preserve">3. </w:t>
      </w:r>
      <w:r w:rsidR="007049C0">
        <w:rPr>
          <w:b/>
          <w:sz w:val="28"/>
          <w:szCs w:val="28"/>
        </w:rPr>
        <w:t xml:space="preserve">Chỉ đạo Hội Nông dân và BHXH các huyện, thành phố triển khai thực hiện chính sách BHXH, BHYT </w:t>
      </w:r>
    </w:p>
    <w:p w:rsidR="002154E2" w:rsidRPr="003B6F2D" w:rsidRDefault="002154E2" w:rsidP="008137D9">
      <w:pPr>
        <w:spacing w:before="120" w:after="120" w:line="380" w:lineRule="exact"/>
        <w:ind w:firstLine="720"/>
        <w:jc w:val="both"/>
        <w:rPr>
          <w:sz w:val="28"/>
          <w:szCs w:val="28"/>
        </w:rPr>
      </w:pPr>
      <w:r w:rsidRPr="003B6F2D">
        <w:rPr>
          <w:sz w:val="28"/>
          <w:szCs w:val="28"/>
        </w:rPr>
        <w:t>- Gắn việc tuyên truyền thực hiện chính sách, pháp luật về BHXH, BHYT với nội dung cuộc vận động xây dựng nông thôn mới.</w:t>
      </w:r>
    </w:p>
    <w:p w:rsidR="003B6F2D" w:rsidRPr="003B6F2D" w:rsidRDefault="003B6F2D" w:rsidP="008137D9">
      <w:pPr>
        <w:spacing w:before="120" w:after="120" w:line="380" w:lineRule="exact"/>
        <w:ind w:firstLine="720"/>
        <w:jc w:val="both"/>
        <w:rPr>
          <w:sz w:val="28"/>
          <w:szCs w:val="28"/>
        </w:rPr>
      </w:pPr>
      <w:r w:rsidRPr="003B6F2D">
        <w:rPr>
          <w:sz w:val="28"/>
          <w:szCs w:val="28"/>
        </w:rPr>
        <w:t>- Tham gia phản biện, xây dựng và hoàn thiện các thủ tục, chế độ chính sách BHXH, BHYT.</w:t>
      </w:r>
    </w:p>
    <w:p w:rsidR="003B6F2D" w:rsidRPr="003B6F2D" w:rsidRDefault="003B6F2D" w:rsidP="008137D9">
      <w:pPr>
        <w:spacing w:before="120" w:after="120" w:line="380" w:lineRule="exact"/>
        <w:ind w:firstLine="720"/>
        <w:jc w:val="both"/>
        <w:rPr>
          <w:sz w:val="28"/>
          <w:szCs w:val="28"/>
        </w:rPr>
      </w:pPr>
      <w:r w:rsidRPr="003B6F2D">
        <w:rPr>
          <w:sz w:val="28"/>
          <w:szCs w:val="28"/>
        </w:rPr>
        <w:lastRenderedPageBreak/>
        <w:t>- Kiểm tra, giám sát việc thực hiện các thủ tục, giải quyết các chế độ BHXH, BHYT nhằm bảo đảm quyền lợi chính đáng cho nông dân.</w:t>
      </w:r>
    </w:p>
    <w:p w:rsidR="00DA711E" w:rsidRPr="00DA711E" w:rsidRDefault="00E510EB" w:rsidP="008137D9">
      <w:pPr>
        <w:spacing w:before="120" w:after="120" w:line="380" w:lineRule="exact"/>
        <w:ind w:firstLine="720"/>
        <w:jc w:val="both"/>
        <w:rPr>
          <w:sz w:val="28"/>
          <w:szCs w:val="28"/>
        </w:rPr>
      </w:pPr>
      <w:r>
        <w:rPr>
          <w:b/>
          <w:szCs w:val="28"/>
        </w:rPr>
        <w:t>III</w:t>
      </w:r>
      <w:r w:rsidR="00DA711E" w:rsidRPr="00DA711E">
        <w:rPr>
          <w:b/>
          <w:szCs w:val="28"/>
        </w:rPr>
        <w:t>.</w:t>
      </w:r>
      <w:r>
        <w:rPr>
          <w:b/>
          <w:szCs w:val="28"/>
        </w:rPr>
        <w:t xml:space="preserve"> </w:t>
      </w:r>
      <w:r w:rsidR="00DA711E" w:rsidRPr="00DA711E">
        <w:rPr>
          <w:b/>
          <w:szCs w:val="28"/>
        </w:rPr>
        <w:t>TRÁCH NHIỆM CỦA MỖI BÊN:</w:t>
      </w:r>
    </w:p>
    <w:p w:rsidR="00DA711E" w:rsidRPr="00DA711E" w:rsidRDefault="00DA711E" w:rsidP="008137D9">
      <w:pPr>
        <w:spacing w:before="120" w:after="120" w:line="380" w:lineRule="exact"/>
        <w:ind w:firstLine="720"/>
        <w:jc w:val="both"/>
        <w:rPr>
          <w:sz w:val="28"/>
          <w:szCs w:val="28"/>
        </w:rPr>
      </w:pPr>
      <w:r w:rsidRPr="00DA711E">
        <w:rPr>
          <w:b/>
          <w:sz w:val="28"/>
          <w:szCs w:val="28"/>
        </w:rPr>
        <w:t>1. Bảo hiểm xã hội tỉnh:</w:t>
      </w:r>
    </w:p>
    <w:p w:rsidR="00DA711E" w:rsidRPr="00DA711E" w:rsidRDefault="00B53D81" w:rsidP="008137D9">
      <w:pPr>
        <w:spacing w:before="120" w:after="120" w:line="380" w:lineRule="exact"/>
        <w:ind w:firstLine="720"/>
        <w:jc w:val="both"/>
        <w:rPr>
          <w:sz w:val="28"/>
          <w:szCs w:val="28"/>
        </w:rPr>
      </w:pPr>
      <w:r>
        <w:rPr>
          <w:sz w:val="28"/>
          <w:szCs w:val="28"/>
        </w:rPr>
        <w:t>- Hà</w:t>
      </w:r>
      <w:r w:rsidR="00DA711E" w:rsidRPr="00DA711E">
        <w:rPr>
          <w:sz w:val="28"/>
          <w:szCs w:val="28"/>
        </w:rPr>
        <w:t xml:space="preserve">ng năm, Bảo hiểm xã hội tỉnh </w:t>
      </w:r>
      <w:r w:rsidR="00E8391B">
        <w:rPr>
          <w:sz w:val="28"/>
          <w:szCs w:val="28"/>
        </w:rPr>
        <w:t xml:space="preserve">chủ trì, </w:t>
      </w:r>
      <w:r w:rsidR="002154E2">
        <w:rPr>
          <w:sz w:val="28"/>
          <w:szCs w:val="28"/>
        </w:rPr>
        <w:t>phối hợp</w:t>
      </w:r>
      <w:r w:rsidR="00DA711E" w:rsidRPr="00DA711E">
        <w:rPr>
          <w:sz w:val="28"/>
          <w:szCs w:val="28"/>
        </w:rPr>
        <w:t xml:space="preserve"> với Hội Nông dân tỉnh về </w:t>
      </w:r>
      <w:r w:rsidR="002154E2">
        <w:rPr>
          <w:sz w:val="28"/>
          <w:szCs w:val="28"/>
        </w:rPr>
        <w:t xml:space="preserve">công tác </w:t>
      </w:r>
      <w:r w:rsidR="00DA711E" w:rsidRPr="00DA711E">
        <w:rPr>
          <w:sz w:val="28"/>
          <w:szCs w:val="28"/>
        </w:rPr>
        <w:t xml:space="preserve">tuyên truyền trong năm, đồng thời ký thoả thuận hợp tác tuyên truyền; hỗ trợ kinh phí để triển khai thực hiện các </w:t>
      </w:r>
      <w:r>
        <w:rPr>
          <w:sz w:val="28"/>
          <w:szCs w:val="28"/>
        </w:rPr>
        <w:t>nội dung kế hoạch</w:t>
      </w:r>
      <w:r w:rsidR="00DA711E" w:rsidRPr="00DA711E">
        <w:rPr>
          <w:sz w:val="28"/>
          <w:szCs w:val="28"/>
        </w:rPr>
        <w:t>.</w:t>
      </w:r>
    </w:p>
    <w:p w:rsidR="00DA711E" w:rsidRPr="00DA711E" w:rsidRDefault="00DA711E" w:rsidP="008137D9">
      <w:pPr>
        <w:spacing w:before="120" w:after="120" w:line="380" w:lineRule="exact"/>
        <w:ind w:firstLine="720"/>
        <w:jc w:val="both"/>
        <w:rPr>
          <w:sz w:val="28"/>
          <w:szCs w:val="28"/>
        </w:rPr>
      </w:pPr>
      <w:r w:rsidRPr="00DA711E">
        <w:rPr>
          <w:sz w:val="28"/>
          <w:szCs w:val="28"/>
        </w:rPr>
        <w:t xml:space="preserve">- Hỗ trợ chuyên môn, nghiệp vụ, tài liệu giúp cho các cấp Hội Nông dân triển khai </w:t>
      </w:r>
      <w:r w:rsidR="00B53D81">
        <w:rPr>
          <w:sz w:val="28"/>
          <w:szCs w:val="28"/>
        </w:rPr>
        <w:t>thực hiện kế hoạch đạt hiệu quả</w:t>
      </w:r>
      <w:r w:rsidRPr="00DA711E">
        <w:rPr>
          <w:sz w:val="28"/>
          <w:szCs w:val="28"/>
        </w:rPr>
        <w:t>.</w:t>
      </w:r>
    </w:p>
    <w:p w:rsidR="00DA711E" w:rsidRPr="00DA711E" w:rsidRDefault="00DA711E" w:rsidP="008137D9">
      <w:pPr>
        <w:spacing w:before="120" w:after="120" w:line="380" w:lineRule="exact"/>
        <w:ind w:firstLine="720"/>
        <w:jc w:val="both"/>
        <w:rPr>
          <w:sz w:val="28"/>
          <w:szCs w:val="28"/>
        </w:rPr>
      </w:pPr>
      <w:r w:rsidRPr="00DA711E">
        <w:rPr>
          <w:sz w:val="28"/>
          <w:szCs w:val="28"/>
        </w:rPr>
        <w:t xml:space="preserve">- Chỉ đạo BHXH </w:t>
      </w:r>
      <w:r w:rsidR="002154E2">
        <w:rPr>
          <w:sz w:val="28"/>
          <w:szCs w:val="28"/>
        </w:rPr>
        <w:t xml:space="preserve">các </w:t>
      </w:r>
      <w:r w:rsidRPr="00DA711E">
        <w:rPr>
          <w:sz w:val="28"/>
          <w:szCs w:val="28"/>
        </w:rPr>
        <w:t>huyện</w:t>
      </w:r>
      <w:r w:rsidR="002154E2">
        <w:rPr>
          <w:sz w:val="28"/>
          <w:szCs w:val="28"/>
        </w:rPr>
        <w:t>, thành phố</w:t>
      </w:r>
      <w:r w:rsidRPr="00DA711E">
        <w:rPr>
          <w:sz w:val="28"/>
          <w:szCs w:val="28"/>
        </w:rPr>
        <w:t xml:space="preserve"> có trách nhiệm </w:t>
      </w:r>
      <w:r w:rsidR="00B53D81">
        <w:rPr>
          <w:sz w:val="28"/>
          <w:szCs w:val="28"/>
        </w:rPr>
        <w:t xml:space="preserve">xây dựng kế hoạch cụ thể </w:t>
      </w:r>
      <w:r w:rsidRPr="00DA711E">
        <w:rPr>
          <w:sz w:val="28"/>
          <w:szCs w:val="28"/>
        </w:rPr>
        <w:t xml:space="preserve">phối hợp với Hội Nông dân </w:t>
      </w:r>
      <w:r w:rsidR="002154E2">
        <w:rPr>
          <w:sz w:val="28"/>
          <w:szCs w:val="28"/>
        </w:rPr>
        <w:t>các huyện, thành phố</w:t>
      </w:r>
      <w:r w:rsidRPr="00DA711E">
        <w:rPr>
          <w:sz w:val="28"/>
          <w:szCs w:val="28"/>
        </w:rPr>
        <w:t xml:space="preserve"> triển khai thực hiện các nội dung của </w:t>
      </w:r>
      <w:r w:rsidR="00B53D81">
        <w:rPr>
          <w:sz w:val="28"/>
          <w:szCs w:val="28"/>
        </w:rPr>
        <w:t>kế hoạch cùng cấp</w:t>
      </w:r>
      <w:r w:rsidRPr="00DA711E">
        <w:rPr>
          <w:sz w:val="28"/>
          <w:szCs w:val="28"/>
        </w:rPr>
        <w:t>.</w:t>
      </w:r>
    </w:p>
    <w:p w:rsidR="00DA711E" w:rsidRPr="00DA711E" w:rsidRDefault="00DA711E" w:rsidP="008137D9">
      <w:pPr>
        <w:spacing w:before="120" w:after="120" w:line="380" w:lineRule="exact"/>
        <w:ind w:firstLine="720"/>
        <w:jc w:val="both"/>
        <w:rPr>
          <w:b/>
          <w:sz w:val="28"/>
          <w:szCs w:val="28"/>
        </w:rPr>
      </w:pPr>
      <w:r w:rsidRPr="00DA711E">
        <w:rPr>
          <w:b/>
          <w:sz w:val="28"/>
          <w:szCs w:val="28"/>
        </w:rPr>
        <w:t>2. Hội Nông dân tỉnh Nam Định:</w:t>
      </w:r>
    </w:p>
    <w:p w:rsidR="00DA711E" w:rsidRPr="00DA711E" w:rsidRDefault="00DA711E" w:rsidP="008137D9">
      <w:pPr>
        <w:spacing w:before="120" w:after="120" w:line="380" w:lineRule="exact"/>
        <w:ind w:firstLine="720"/>
        <w:jc w:val="both"/>
        <w:rPr>
          <w:sz w:val="28"/>
          <w:szCs w:val="28"/>
        </w:rPr>
      </w:pPr>
      <w:r w:rsidRPr="00DA711E">
        <w:rPr>
          <w:sz w:val="28"/>
          <w:szCs w:val="28"/>
        </w:rPr>
        <w:t>- Chủ động xây dựng kế hoạch tuyên truyền chính sách BHXH, BHYT theo nội dung đã được hai bên ký kết.</w:t>
      </w:r>
      <w:r w:rsidR="008C2E6A">
        <w:rPr>
          <w:sz w:val="28"/>
          <w:szCs w:val="28"/>
        </w:rPr>
        <w:t xml:space="preserve"> Lồng ghép các nội dung của </w:t>
      </w:r>
      <w:r w:rsidR="00D80107">
        <w:rPr>
          <w:sz w:val="28"/>
          <w:szCs w:val="28"/>
        </w:rPr>
        <w:t>kế hoạch</w:t>
      </w:r>
      <w:r w:rsidR="008C2E6A">
        <w:rPr>
          <w:sz w:val="28"/>
          <w:szCs w:val="28"/>
        </w:rPr>
        <w:t xml:space="preserve"> phối hợp vào các mô hình truyền thông sẵn có của Hội.</w:t>
      </w:r>
    </w:p>
    <w:p w:rsidR="00DA711E" w:rsidRPr="00DA711E" w:rsidRDefault="00DA711E" w:rsidP="008137D9">
      <w:pPr>
        <w:spacing w:before="120" w:after="120" w:line="380" w:lineRule="exact"/>
        <w:ind w:firstLine="720"/>
        <w:jc w:val="both"/>
        <w:rPr>
          <w:sz w:val="28"/>
          <w:szCs w:val="28"/>
        </w:rPr>
      </w:pPr>
      <w:r w:rsidRPr="00DA711E">
        <w:rPr>
          <w:sz w:val="28"/>
          <w:szCs w:val="28"/>
        </w:rPr>
        <w:t xml:space="preserve">- Chỉ đạo Hội Nông dân </w:t>
      </w:r>
      <w:r w:rsidR="00E8391B">
        <w:rPr>
          <w:sz w:val="28"/>
          <w:szCs w:val="28"/>
        </w:rPr>
        <w:t xml:space="preserve">các </w:t>
      </w:r>
      <w:r w:rsidRPr="00DA711E">
        <w:rPr>
          <w:sz w:val="28"/>
          <w:szCs w:val="28"/>
        </w:rPr>
        <w:t>huyện</w:t>
      </w:r>
      <w:r w:rsidR="00E8391B">
        <w:rPr>
          <w:sz w:val="28"/>
          <w:szCs w:val="28"/>
        </w:rPr>
        <w:t>, thành phố</w:t>
      </w:r>
      <w:r w:rsidRPr="00DA711E">
        <w:rPr>
          <w:sz w:val="28"/>
          <w:szCs w:val="28"/>
        </w:rPr>
        <w:t xml:space="preserve"> xây dựng </w:t>
      </w:r>
      <w:r w:rsidR="00D80107">
        <w:rPr>
          <w:sz w:val="28"/>
          <w:szCs w:val="28"/>
        </w:rPr>
        <w:t xml:space="preserve">kế hoạch </w:t>
      </w:r>
      <w:r w:rsidRPr="00DA711E">
        <w:rPr>
          <w:sz w:val="28"/>
          <w:szCs w:val="28"/>
        </w:rPr>
        <w:t xml:space="preserve">phối hợp với Bảo hiểm xã hội </w:t>
      </w:r>
      <w:r w:rsidR="00E8391B">
        <w:rPr>
          <w:sz w:val="28"/>
          <w:szCs w:val="28"/>
        </w:rPr>
        <w:t xml:space="preserve">các </w:t>
      </w:r>
      <w:r w:rsidRPr="00DA711E">
        <w:rPr>
          <w:sz w:val="28"/>
          <w:szCs w:val="28"/>
        </w:rPr>
        <w:t>huyện</w:t>
      </w:r>
      <w:r w:rsidR="00E8391B">
        <w:rPr>
          <w:sz w:val="28"/>
          <w:szCs w:val="28"/>
        </w:rPr>
        <w:t>, thành phố</w:t>
      </w:r>
      <w:r w:rsidRPr="00DA711E">
        <w:rPr>
          <w:sz w:val="28"/>
          <w:szCs w:val="28"/>
        </w:rPr>
        <w:t xml:space="preserve"> phát triển đối tượng nông dân tham gia BHXH, BHYT đạt kết quả cao.</w:t>
      </w:r>
    </w:p>
    <w:p w:rsidR="00DA711E" w:rsidRDefault="00DA711E" w:rsidP="008137D9">
      <w:pPr>
        <w:spacing w:before="120" w:after="120" w:line="380" w:lineRule="exact"/>
        <w:ind w:firstLine="720"/>
        <w:jc w:val="both"/>
        <w:rPr>
          <w:sz w:val="28"/>
          <w:szCs w:val="28"/>
        </w:rPr>
      </w:pPr>
      <w:r w:rsidRPr="00DA711E">
        <w:rPr>
          <w:sz w:val="28"/>
          <w:szCs w:val="28"/>
        </w:rPr>
        <w:t xml:space="preserve">- Sử dụng hiệu quả nguồn kinh phí Bảo hiểm xã hội tỉnh hỗ trợ để thực hiện </w:t>
      </w:r>
      <w:r w:rsidR="00D80107">
        <w:rPr>
          <w:sz w:val="28"/>
          <w:szCs w:val="28"/>
        </w:rPr>
        <w:t>các nội dung kế hoạch</w:t>
      </w:r>
      <w:r w:rsidRPr="00DA711E">
        <w:rPr>
          <w:sz w:val="28"/>
          <w:szCs w:val="28"/>
        </w:rPr>
        <w:t>.</w:t>
      </w:r>
    </w:p>
    <w:p w:rsidR="00E8391B" w:rsidRDefault="00E8391B" w:rsidP="008137D9">
      <w:pPr>
        <w:spacing w:before="120" w:after="120" w:line="380" w:lineRule="exact"/>
        <w:ind w:firstLine="720"/>
        <w:jc w:val="both"/>
        <w:rPr>
          <w:sz w:val="28"/>
          <w:szCs w:val="28"/>
        </w:rPr>
      </w:pPr>
      <w:r>
        <w:rPr>
          <w:sz w:val="28"/>
          <w:szCs w:val="28"/>
        </w:rPr>
        <w:t>- Phát huy vai trò giám sát và phản biện xã hội của các cấp Hội trong việc tổ chức thực hiện các chế độ, chính sách của Nhà nước về BHXH, BHYT.</w:t>
      </w:r>
    </w:p>
    <w:p w:rsidR="00ED1EA5" w:rsidRPr="00DA711E" w:rsidRDefault="00E510EB" w:rsidP="008137D9">
      <w:pPr>
        <w:spacing w:before="120" w:after="120" w:line="380" w:lineRule="exact"/>
        <w:ind w:firstLine="720"/>
        <w:jc w:val="both"/>
        <w:rPr>
          <w:sz w:val="28"/>
          <w:szCs w:val="28"/>
        </w:rPr>
      </w:pPr>
      <w:r>
        <w:rPr>
          <w:b/>
          <w:szCs w:val="28"/>
        </w:rPr>
        <w:t>IV</w:t>
      </w:r>
      <w:r w:rsidR="00ED1EA5" w:rsidRPr="00DA711E">
        <w:rPr>
          <w:b/>
          <w:szCs w:val="28"/>
        </w:rPr>
        <w:t>. TỔ CHỨC THỰC HIỆN</w:t>
      </w:r>
    </w:p>
    <w:p w:rsidR="00ED1EA5" w:rsidRPr="00DA711E" w:rsidRDefault="00ED1EA5" w:rsidP="008137D9">
      <w:pPr>
        <w:spacing w:before="120" w:after="120" w:line="380" w:lineRule="exact"/>
        <w:ind w:firstLine="720"/>
        <w:jc w:val="both"/>
        <w:rPr>
          <w:sz w:val="28"/>
          <w:szCs w:val="28"/>
        </w:rPr>
      </w:pPr>
      <w:r w:rsidRPr="00DA711E">
        <w:rPr>
          <w:sz w:val="28"/>
          <w:szCs w:val="28"/>
        </w:rPr>
        <w:t>1. Bảo hiểm xã hội tỉnh phối hợp với Hội Nông dân tỉnh xây dựng kế hoạch tuyên truyền cụ thể theo từng năm và chỉ đạo các đơn vị trực thuộc tổ chức thực hiện.</w:t>
      </w:r>
    </w:p>
    <w:p w:rsidR="00ED1EA5" w:rsidRPr="00DA711E" w:rsidRDefault="00ED1EA5" w:rsidP="008137D9">
      <w:pPr>
        <w:spacing w:before="120" w:after="120" w:line="380" w:lineRule="exact"/>
        <w:ind w:firstLine="720"/>
        <w:jc w:val="both"/>
        <w:rPr>
          <w:sz w:val="28"/>
          <w:szCs w:val="28"/>
        </w:rPr>
      </w:pPr>
      <w:r w:rsidRPr="00DA711E">
        <w:rPr>
          <w:sz w:val="28"/>
          <w:szCs w:val="28"/>
        </w:rPr>
        <w:t xml:space="preserve">2. Bảo hiểm xã hội tỉnh giao cho </w:t>
      </w:r>
      <w:r w:rsidR="008137D9">
        <w:rPr>
          <w:sz w:val="28"/>
          <w:szCs w:val="28"/>
        </w:rPr>
        <w:t>Văn phòng Bảo hiểm xã hội tỉnh</w:t>
      </w:r>
      <w:r w:rsidR="003F3414">
        <w:rPr>
          <w:sz w:val="28"/>
          <w:szCs w:val="28"/>
        </w:rPr>
        <w:t>, Hội N</w:t>
      </w:r>
      <w:r w:rsidRPr="00DA711E">
        <w:rPr>
          <w:sz w:val="28"/>
          <w:szCs w:val="28"/>
        </w:rPr>
        <w:t xml:space="preserve">ông dân tỉnh giao cho Ban </w:t>
      </w:r>
      <w:r>
        <w:rPr>
          <w:sz w:val="28"/>
          <w:szCs w:val="28"/>
        </w:rPr>
        <w:t>K</w:t>
      </w:r>
      <w:r w:rsidRPr="00DA711E">
        <w:rPr>
          <w:sz w:val="28"/>
          <w:szCs w:val="28"/>
        </w:rPr>
        <w:t xml:space="preserve">inh tế </w:t>
      </w:r>
      <w:r>
        <w:rPr>
          <w:sz w:val="28"/>
          <w:szCs w:val="28"/>
        </w:rPr>
        <w:t>- X</w:t>
      </w:r>
      <w:r w:rsidRPr="00DA711E">
        <w:rPr>
          <w:sz w:val="28"/>
          <w:szCs w:val="28"/>
        </w:rPr>
        <w:t xml:space="preserve">ã hội là hai đơn vị đầu mối phối hợp có trách nhiệm xây dựng kế hoạch tổ chức </w:t>
      </w:r>
      <w:r w:rsidR="008137D9">
        <w:rPr>
          <w:sz w:val="28"/>
          <w:szCs w:val="28"/>
        </w:rPr>
        <w:t xml:space="preserve">thực hiện nội dung chương trình, ký hợp đồng hàng năm </w:t>
      </w:r>
      <w:r w:rsidRPr="00DA711E">
        <w:rPr>
          <w:sz w:val="28"/>
          <w:szCs w:val="28"/>
        </w:rPr>
        <w:t xml:space="preserve">và giám sát việc thực hiện </w:t>
      </w:r>
      <w:r w:rsidR="008137D9">
        <w:rPr>
          <w:sz w:val="28"/>
          <w:szCs w:val="28"/>
        </w:rPr>
        <w:t xml:space="preserve">hợp đồng </w:t>
      </w:r>
      <w:r w:rsidRPr="00DA711E">
        <w:rPr>
          <w:sz w:val="28"/>
          <w:szCs w:val="28"/>
        </w:rPr>
        <w:t>của các bên để thực hiện đúng mục tiêu kế hoạch hàng năm.</w:t>
      </w:r>
    </w:p>
    <w:p w:rsidR="00ED1EA5" w:rsidRPr="00DA711E" w:rsidRDefault="00ED1EA5" w:rsidP="008137D9">
      <w:pPr>
        <w:spacing w:before="120" w:after="120" w:line="380" w:lineRule="exact"/>
        <w:ind w:firstLine="720"/>
        <w:jc w:val="both"/>
        <w:rPr>
          <w:sz w:val="28"/>
          <w:szCs w:val="28"/>
        </w:rPr>
      </w:pPr>
      <w:r w:rsidRPr="00DA711E">
        <w:rPr>
          <w:sz w:val="28"/>
          <w:szCs w:val="28"/>
        </w:rPr>
        <w:lastRenderedPageBreak/>
        <w:t xml:space="preserve">3. Hàng năm Bảo hiểm xã hội và Hội Nông dân tỉnh tổ chức tổng kết đánh giá kết quả thực hiện </w:t>
      </w:r>
      <w:r w:rsidR="003F3414">
        <w:rPr>
          <w:sz w:val="28"/>
          <w:szCs w:val="28"/>
        </w:rPr>
        <w:t>các nội dung kế hoạch</w:t>
      </w:r>
      <w:r w:rsidRPr="00DA711E">
        <w:rPr>
          <w:sz w:val="28"/>
          <w:szCs w:val="28"/>
        </w:rPr>
        <w:t xml:space="preserve"> thực hiện chính sách BHXH, BHYT và kết quả triển khai thực hiện các mô hình thí điểm để kiến nghị những giải pháp thực hiện cho các năm tiếp theo.</w:t>
      </w:r>
    </w:p>
    <w:p w:rsidR="00DA711E" w:rsidRPr="00DA711E" w:rsidRDefault="00DA711E" w:rsidP="008137D9">
      <w:pPr>
        <w:spacing w:before="120" w:after="120" w:line="380" w:lineRule="exact"/>
        <w:ind w:firstLine="720"/>
        <w:jc w:val="both"/>
        <w:rPr>
          <w:sz w:val="28"/>
          <w:szCs w:val="28"/>
        </w:rPr>
      </w:pPr>
      <w:r w:rsidRPr="00DA711E">
        <w:rPr>
          <w:b/>
          <w:szCs w:val="28"/>
        </w:rPr>
        <w:t>V.THOẢ THUẬN CHUNG:</w:t>
      </w:r>
    </w:p>
    <w:p w:rsidR="00DA711E" w:rsidRPr="00DA711E" w:rsidRDefault="00DA711E" w:rsidP="008137D9">
      <w:pPr>
        <w:spacing w:before="120" w:after="120" w:line="380" w:lineRule="exact"/>
        <w:ind w:firstLine="720"/>
        <w:jc w:val="both"/>
        <w:rPr>
          <w:sz w:val="28"/>
          <w:szCs w:val="28"/>
        </w:rPr>
      </w:pPr>
      <w:r w:rsidRPr="00DA711E">
        <w:rPr>
          <w:sz w:val="28"/>
          <w:szCs w:val="28"/>
        </w:rPr>
        <w:t xml:space="preserve">- </w:t>
      </w:r>
      <w:r w:rsidR="003F3414">
        <w:rPr>
          <w:sz w:val="28"/>
          <w:szCs w:val="28"/>
        </w:rPr>
        <w:t>Kế hoạch</w:t>
      </w:r>
      <w:r w:rsidRPr="00DA711E">
        <w:rPr>
          <w:sz w:val="28"/>
          <w:szCs w:val="28"/>
        </w:rPr>
        <w:t xml:space="preserve"> phối hợp tuyên truyền thực hiện chính sách BHXH, BHYT giai đoạn 201</w:t>
      </w:r>
      <w:r w:rsidR="00E510EB">
        <w:rPr>
          <w:sz w:val="28"/>
          <w:szCs w:val="28"/>
        </w:rPr>
        <w:t>6</w:t>
      </w:r>
      <w:r w:rsidRPr="00DA711E">
        <w:rPr>
          <w:sz w:val="28"/>
          <w:szCs w:val="28"/>
        </w:rPr>
        <w:t>-20</w:t>
      </w:r>
      <w:r w:rsidR="00E510EB">
        <w:rPr>
          <w:sz w:val="28"/>
          <w:szCs w:val="28"/>
        </w:rPr>
        <w:t>20</w:t>
      </w:r>
      <w:r w:rsidRPr="00DA711E">
        <w:rPr>
          <w:sz w:val="28"/>
          <w:szCs w:val="28"/>
        </w:rPr>
        <w:t xml:space="preserve"> là cơ sở pháp lý để Bảo hiểm xã hội tỉnh và Hội Nông dân tỉnh triển khai thực hiện Kế hoạch phối hợp hàng năm.</w:t>
      </w:r>
    </w:p>
    <w:p w:rsidR="00DA711E" w:rsidRPr="00DA711E" w:rsidRDefault="00DA711E" w:rsidP="008137D9">
      <w:pPr>
        <w:spacing w:before="120" w:after="120" w:line="380" w:lineRule="exact"/>
        <w:ind w:firstLine="720"/>
        <w:jc w:val="both"/>
        <w:rPr>
          <w:sz w:val="28"/>
          <w:szCs w:val="28"/>
        </w:rPr>
      </w:pPr>
      <w:r w:rsidRPr="00DA711E">
        <w:rPr>
          <w:sz w:val="28"/>
          <w:szCs w:val="28"/>
        </w:rPr>
        <w:t xml:space="preserve"> - </w:t>
      </w:r>
      <w:r w:rsidR="003F3414">
        <w:rPr>
          <w:sz w:val="28"/>
          <w:szCs w:val="28"/>
        </w:rPr>
        <w:t xml:space="preserve">Kế hoạch </w:t>
      </w:r>
      <w:r w:rsidRPr="00DA711E">
        <w:rPr>
          <w:sz w:val="28"/>
          <w:szCs w:val="28"/>
        </w:rPr>
        <w:t xml:space="preserve">phối hợp có hiệu lực kể từ ngày ký và sẽ chấm dứt hiệu lực khi được thay thế bằng </w:t>
      </w:r>
      <w:r w:rsidR="003F3414">
        <w:rPr>
          <w:sz w:val="28"/>
          <w:szCs w:val="28"/>
        </w:rPr>
        <w:t>kế hoạch</w:t>
      </w:r>
      <w:r w:rsidRPr="00DA711E">
        <w:rPr>
          <w:sz w:val="28"/>
          <w:szCs w:val="28"/>
        </w:rPr>
        <w:t xml:space="preserve"> </w:t>
      </w:r>
      <w:r w:rsidR="00E510EB">
        <w:rPr>
          <w:sz w:val="28"/>
          <w:szCs w:val="28"/>
        </w:rPr>
        <w:t>phối hợp</w:t>
      </w:r>
      <w:r w:rsidRPr="00DA711E">
        <w:rPr>
          <w:sz w:val="28"/>
          <w:szCs w:val="28"/>
        </w:rPr>
        <w:t xml:space="preserve"> tiếp theo</w:t>
      </w:r>
      <w:r w:rsidR="003F3414">
        <w:rPr>
          <w:sz w:val="28"/>
          <w:szCs w:val="28"/>
        </w:rPr>
        <w:t>.</w:t>
      </w:r>
    </w:p>
    <w:p w:rsidR="00DA711E" w:rsidRPr="00DA711E" w:rsidRDefault="00DA711E" w:rsidP="008137D9">
      <w:pPr>
        <w:spacing w:before="120" w:after="120" w:line="380" w:lineRule="exact"/>
        <w:ind w:firstLine="720"/>
        <w:jc w:val="both"/>
        <w:rPr>
          <w:sz w:val="28"/>
          <w:szCs w:val="28"/>
        </w:rPr>
      </w:pPr>
      <w:r w:rsidRPr="00DA711E">
        <w:rPr>
          <w:sz w:val="28"/>
          <w:szCs w:val="28"/>
        </w:rPr>
        <w:t>- Trong quá trình phối hợp, nếu phát sinh nhu cầu mới về nội dung hợp tác, hai bên sẽ cùng xem xét, thống nhất giải quyết.</w:t>
      </w:r>
    </w:p>
    <w:p w:rsidR="00DA711E" w:rsidRDefault="00DA711E" w:rsidP="008137D9">
      <w:pPr>
        <w:spacing w:before="120" w:after="120" w:line="380" w:lineRule="exact"/>
        <w:ind w:firstLine="720"/>
        <w:jc w:val="both"/>
        <w:rPr>
          <w:sz w:val="28"/>
          <w:szCs w:val="28"/>
        </w:rPr>
      </w:pPr>
      <w:r w:rsidRPr="00DA711E">
        <w:rPr>
          <w:sz w:val="28"/>
          <w:szCs w:val="28"/>
        </w:rPr>
        <w:t>- Văn bản ký kết được lập thành 04 bản, có giá trị pháp lý như nhau, mỗi bên giữ 02 bản.</w:t>
      </w:r>
    </w:p>
    <w:tbl>
      <w:tblPr>
        <w:tblW w:w="0" w:type="auto"/>
        <w:tblLook w:val="04A0"/>
      </w:tblPr>
      <w:tblGrid>
        <w:gridCol w:w="4631"/>
        <w:gridCol w:w="4657"/>
      </w:tblGrid>
      <w:tr w:rsidR="003F3414" w:rsidRPr="00FC6CAC" w:rsidTr="008137D9">
        <w:tc>
          <w:tcPr>
            <w:tcW w:w="4927" w:type="dxa"/>
          </w:tcPr>
          <w:p w:rsidR="003F3414" w:rsidRPr="00FC6CAC" w:rsidRDefault="003F3414" w:rsidP="008137D9">
            <w:pPr>
              <w:spacing w:before="120" w:after="120"/>
              <w:jc w:val="center"/>
              <w:rPr>
                <w:b/>
                <w:sz w:val="26"/>
                <w:szCs w:val="28"/>
              </w:rPr>
            </w:pPr>
            <w:r w:rsidRPr="00FC6CAC">
              <w:rPr>
                <w:b/>
                <w:sz w:val="26"/>
                <w:szCs w:val="28"/>
              </w:rPr>
              <w:t>BẢO HIỂM XÃ HỘI TỈNH NAM ĐỊNH</w:t>
            </w:r>
          </w:p>
          <w:p w:rsidR="008137D9" w:rsidRDefault="008C2C91" w:rsidP="008137D9">
            <w:pPr>
              <w:spacing w:before="120" w:after="120"/>
              <w:jc w:val="center"/>
              <w:rPr>
                <w:b/>
                <w:sz w:val="26"/>
                <w:szCs w:val="28"/>
              </w:rPr>
            </w:pPr>
            <w:r w:rsidRPr="00FC6CAC">
              <w:rPr>
                <w:b/>
                <w:sz w:val="26"/>
                <w:szCs w:val="28"/>
              </w:rPr>
              <w:t>GIÁM ĐỐC</w:t>
            </w:r>
          </w:p>
          <w:p w:rsidR="008137D9" w:rsidRDefault="008137D9" w:rsidP="008137D9">
            <w:pPr>
              <w:spacing w:before="120" w:after="120"/>
              <w:jc w:val="center"/>
              <w:rPr>
                <w:b/>
                <w:sz w:val="26"/>
                <w:szCs w:val="28"/>
              </w:rPr>
            </w:pPr>
          </w:p>
          <w:p w:rsidR="008137D9" w:rsidRDefault="008137D9" w:rsidP="008137D9">
            <w:pPr>
              <w:spacing w:before="120" w:after="120"/>
              <w:jc w:val="center"/>
              <w:rPr>
                <w:b/>
                <w:sz w:val="26"/>
                <w:szCs w:val="28"/>
              </w:rPr>
            </w:pPr>
          </w:p>
          <w:p w:rsidR="008137D9" w:rsidRPr="008137D9" w:rsidRDefault="008137D9" w:rsidP="008137D9">
            <w:pPr>
              <w:spacing w:before="120" w:after="120"/>
              <w:jc w:val="center"/>
              <w:rPr>
                <w:b/>
                <w:sz w:val="28"/>
                <w:szCs w:val="28"/>
              </w:rPr>
            </w:pPr>
            <w:r w:rsidRPr="008137D9">
              <w:rPr>
                <w:b/>
                <w:sz w:val="28"/>
                <w:szCs w:val="28"/>
              </w:rPr>
              <w:t>Trần Văn Dũng</w:t>
            </w:r>
          </w:p>
          <w:p w:rsidR="008137D9" w:rsidRPr="00FC6CAC" w:rsidRDefault="008137D9" w:rsidP="008137D9">
            <w:pPr>
              <w:spacing w:before="120" w:after="120"/>
              <w:jc w:val="center"/>
              <w:rPr>
                <w:sz w:val="28"/>
                <w:szCs w:val="28"/>
              </w:rPr>
            </w:pPr>
          </w:p>
        </w:tc>
        <w:tc>
          <w:tcPr>
            <w:tcW w:w="4927" w:type="dxa"/>
          </w:tcPr>
          <w:p w:rsidR="003F3414" w:rsidRPr="00FC6CAC" w:rsidRDefault="003F3414" w:rsidP="008137D9">
            <w:pPr>
              <w:spacing w:before="120" w:after="120"/>
              <w:jc w:val="center"/>
              <w:rPr>
                <w:b/>
                <w:sz w:val="26"/>
                <w:szCs w:val="28"/>
              </w:rPr>
            </w:pPr>
            <w:r w:rsidRPr="00FC6CAC">
              <w:rPr>
                <w:b/>
                <w:sz w:val="26"/>
                <w:szCs w:val="28"/>
              </w:rPr>
              <w:t>HỘI NÔNG DÂN TỈNH NAM ĐỊNH</w:t>
            </w:r>
          </w:p>
          <w:p w:rsidR="008C2C91" w:rsidRDefault="008C2C91" w:rsidP="008137D9">
            <w:pPr>
              <w:spacing w:before="120" w:after="120"/>
              <w:ind w:left="360"/>
              <w:jc w:val="center"/>
              <w:rPr>
                <w:b/>
                <w:sz w:val="26"/>
                <w:szCs w:val="28"/>
              </w:rPr>
            </w:pPr>
            <w:r w:rsidRPr="00FC6CAC">
              <w:rPr>
                <w:b/>
                <w:sz w:val="26"/>
                <w:szCs w:val="28"/>
              </w:rPr>
              <w:t>CHỦ TỊCH</w:t>
            </w:r>
          </w:p>
          <w:p w:rsidR="008137D9" w:rsidRDefault="008137D9" w:rsidP="008137D9">
            <w:pPr>
              <w:spacing w:before="120" w:after="120"/>
              <w:ind w:left="360"/>
              <w:jc w:val="center"/>
              <w:rPr>
                <w:b/>
                <w:sz w:val="26"/>
                <w:szCs w:val="28"/>
              </w:rPr>
            </w:pPr>
          </w:p>
          <w:p w:rsidR="008137D9" w:rsidRDefault="008137D9" w:rsidP="008137D9">
            <w:pPr>
              <w:spacing w:before="120" w:after="120"/>
              <w:ind w:left="360"/>
              <w:jc w:val="center"/>
              <w:rPr>
                <w:b/>
                <w:sz w:val="26"/>
                <w:szCs w:val="28"/>
              </w:rPr>
            </w:pPr>
          </w:p>
          <w:p w:rsidR="008137D9" w:rsidRPr="00FC6CAC" w:rsidRDefault="008137D9" w:rsidP="008137D9">
            <w:pPr>
              <w:spacing w:before="120" w:after="120"/>
              <w:ind w:left="360"/>
              <w:jc w:val="center"/>
              <w:rPr>
                <w:b/>
                <w:sz w:val="26"/>
                <w:szCs w:val="28"/>
              </w:rPr>
            </w:pPr>
          </w:p>
          <w:p w:rsidR="008C2C91" w:rsidRPr="00FC6CAC" w:rsidRDefault="008C2C91" w:rsidP="008137D9">
            <w:pPr>
              <w:spacing w:before="120" w:after="120"/>
              <w:ind w:left="360"/>
              <w:jc w:val="center"/>
              <w:rPr>
                <w:b/>
                <w:sz w:val="28"/>
                <w:szCs w:val="28"/>
              </w:rPr>
            </w:pPr>
            <w:r w:rsidRPr="00FC6CAC">
              <w:rPr>
                <w:b/>
                <w:sz w:val="28"/>
                <w:szCs w:val="28"/>
              </w:rPr>
              <w:t>Bùi Thị Thơm</w:t>
            </w:r>
          </w:p>
          <w:p w:rsidR="003F3414" w:rsidRPr="00FC6CAC" w:rsidRDefault="003F3414" w:rsidP="008137D9">
            <w:pPr>
              <w:spacing w:before="120" w:after="120"/>
              <w:jc w:val="both"/>
              <w:rPr>
                <w:sz w:val="28"/>
                <w:szCs w:val="28"/>
              </w:rPr>
            </w:pPr>
          </w:p>
        </w:tc>
      </w:tr>
    </w:tbl>
    <w:p w:rsidR="00DA711E" w:rsidRPr="00DA711E" w:rsidRDefault="00DA711E" w:rsidP="008137D9">
      <w:pPr>
        <w:spacing w:line="320" w:lineRule="exact"/>
        <w:jc w:val="both"/>
        <w:rPr>
          <w:sz w:val="26"/>
          <w:szCs w:val="28"/>
          <w:u w:val="single"/>
        </w:rPr>
      </w:pPr>
      <w:r w:rsidRPr="00DA711E">
        <w:rPr>
          <w:sz w:val="26"/>
          <w:szCs w:val="28"/>
          <w:u w:val="single"/>
        </w:rPr>
        <w:t>Nơi nhận:</w:t>
      </w:r>
    </w:p>
    <w:p w:rsidR="00775C29" w:rsidRDefault="00775C29" w:rsidP="008137D9">
      <w:pPr>
        <w:spacing w:line="320" w:lineRule="exact"/>
        <w:jc w:val="both"/>
        <w:rPr>
          <w:sz w:val="22"/>
          <w:szCs w:val="28"/>
        </w:rPr>
      </w:pPr>
      <w:r>
        <w:rPr>
          <w:sz w:val="22"/>
          <w:szCs w:val="28"/>
        </w:rPr>
        <w:t>-</w:t>
      </w:r>
      <w:r w:rsidR="00D22EA0">
        <w:rPr>
          <w:sz w:val="22"/>
          <w:szCs w:val="28"/>
        </w:rPr>
        <w:t xml:space="preserve"> Bảo hiểm xã hội Việt Nam</w:t>
      </w:r>
    </w:p>
    <w:p w:rsidR="00775C29" w:rsidRDefault="00775C29" w:rsidP="008137D9">
      <w:pPr>
        <w:spacing w:line="320" w:lineRule="exact"/>
        <w:jc w:val="both"/>
        <w:rPr>
          <w:sz w:val="22"/>
          <w:szCs w:val="28"/>
        </w:rPr>
      </w:pPr>
      <w:r>
        <w:rPr>
          <w:sz w:val="22"/>
          <w:szCs w:val="28"/>
        </w:rPr>
        <w:t>-</w:t>
      </w:r>
      <w:r w:rsidR="00D22EA0">
        <w:rPr>
          <w:sz w:val="22"/>
          <w:szCs w:val="28"/>
        </w:rPr>
        <w:t xml:space="preserve"> Trung ương Hội Nông dân Việt Nam</w:t>
      </w:r>
    </w:p>
    <w:p w:rsidR="00DA711E" w:rsidRPr="00DA711E" w:rsidRDefault="00DA711E" w:rsidP="008137D9">
      <w:pPr>
        <w:spacing w:line="320" w:lineRule="exact"/>
        <w:jc w:val="both"/>
        <w:rPr>
          <w:sz w:val="22"/>
          <w:szCs w:val="28"/>
        </w:rPr>
      </w:pPr>
      <w:r w:rsidRPr="00DA711E">
        <w:rPr>
          <w:sz w:val="22"/>
          <w:szCs w:val="28"/>
        </w:rPr>
        <w:t xml:space="preserve">- BHXH </w:t>
      </w:r>
      <w:r w:rsidR="00775C29">
        <w:rPr>
          <w:sz w:val="22"/>
          <w:szCs w:val="28"/>
        </w:rPr>
        <w:t xml:space="preserve">các </w:t>
      </w:r>
      <w:r w:rsidRPr="00DA711E">
        <w:rPr>
          <w:sz w:val="22"/>
          <w:szCs w:val="28"/>
        </w:rPr>
        <w:t>huyện</w:t>
      </w:r>
      <w:r w:rsidR="00775C29">
        <w:rPr>
          <w:sz w:val="22"/>
          <w:szCs w:val="28"/>
        </w:rPr>
        <w:t>, thành phố</w:t>
      </w:r>
      <w:r w:rsidRPr="00DA711E">
        <w:rPr>
          <w:sz w:val="22"/>
          <w:szCs w:val="28"/>
        </w:rPr>
        <w:t>;</w:t>
      </w:r>
    </w:p>
    <w:p w:rsidR="00DA711E" w:rsidRPr="00DA711E" w:rsidRDefault="00DA711E" w:rsidP="008137D9">
      <w:pPr>
        <w:spacing w:line="320" w:lineRule="exact"/>
        <w:jc w:val="both"/>
        <w:rPr>
          <w:sz w:val="22"/>
          <w:szCs w:val="28"/>
        </w:rPr>
      </w:pPr>
      <w:r w:rsidRPr="00DA711E">
        <w:rPr>
          <w:sz w:val="22"/>
          <w:szCs w:val="28"/>
        </w:rPr>
        <w:t xml:space="preserve">- HND </w:t>
      </w:r>
      <w:r w:rsidR="00775C29">
        <w:rPr>
          <w:sz w:val="22"/>
          <w:szCs w:val="28"/>
        </w:rPr>
        <w:t xml:space="preserve">các </w:t>
      </w:r>
      <w:r w:rsidR="00775C29" w:rsidRPr="00DA711E">
        <w:rPr>
          <w:sz w:val="22"/>
          <w:szCs w:val="28"/>
        </w:rPr>
        <w:t>huyện</w:t>
      </w:r>
      <w:r w:rsidR="00775C29">
        <w:rPr>
          <w:sz w:val="22"/>
          <w:szCs w:val="28"/>
        </w:rPr>
        <w:t>, thành phố</w:t>
      </w:r>
      <w:r w:rsidRPr="00DA711E">
        <w:rPr>
          <w:sz w:val="22"/>
          <w:szCs w:val="28"/>
        </w:rPr>
        <w:t>;</w:t>
      </w:r>
    </w:p>
    <w:p w:rsidR="00DA711E" w:rsidRPr="00DA711E" w:rsidRDefault="00775C29" w:rsidP="008137D9">
      <w:pPr>
        <w:spacing w:line="320" w:lineRule="exact"/>
        <w:jc w:val="both"/>
        <w:rPr>
          <w:sz w:val="22"/>
          <w:szCs w:val="28"/>
        </w:rPr>
      </w:pPr>
      <w:r>
        <w:rPr>
          <w:sz w:val="22"/>
          <w:szCs w:val="28"/>
        </w:rPr>
        <w:t>- Lưu: VP, Ban KTXH</w:t>
      </w:r>
      <w:r w:rsidR="00DA711E" w:rsidRPr="00DA711E">
        <w:rPr>
          <w:sz w:val="22"/>
          <w:szCs w:val="28"/>
        </w:rPr>
        <w:t xml:space="preserve">. </w:t>
      </w:r>
    </w:p>
    <w:p w:rsidR="00A21833" w:rsidRPr="00DA711E" w:rsidRDefault="00A21833" w:rsidP="00DA711E">
      <w:pPr>
        <w:rPr>
          <w:szCs w:val="28"/>
        </w:rPr>
      </w:pPr>
    </w:p>
    <w:sectPr w:rsidR="00A21833" w:rsidRPr="00DA711E" w:rsidSect="008137D9">
      <w:footerReference w:type="even"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9B7" w:rsidRDefault="00E849B7">
      <w:r>
        <w:separator/>
      </w:r>
    </w:p>
  </w:endnote>
  <w:endnote w:type="continuationSeparator" w:id="1">
    <w:p w:rsidR="00E849B7" w:rsidRDefault="00E84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F6" w:rsidRDefault="001265F6" w:rsidP="00AC30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65F6" w:rsidRDefault="001265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F6" w:rsidRDefault="001265F6" w:rsidP="00AC30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7115">
      <w:rPr>
        <w:rStyle w:val="PageNumber"/>
        <w:noProof/>
      </w:rPr>
      <w:t>3</w:t>
    </w:r>
    <w:r>
      <w:rPr>
        <w:rStyle w:val="PageNumber"/>
      </w:rPr>
      <w:fldChar w:fldCharType="end"/>
    </w:r>
  </w:p>
  <w:p w:rsidR="001265F6" w:rsidRDefault="001265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9B7" w:rsidRDefault="00E849B7">
      <w:r>
        <w:separator/>
      </w:r>
    </w:p>
  </w:footnote>
  <w:footnote w:type="continuationSeparator" w:id="1">
    <w:p w:rsidR="00E849B7" w:rsidRDefault="00E849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4274"/>
    <w:multiLevelType w:val="hybridMultilevel"/>
    <w:tmpl w:val="70B69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441EE0"/>
    <w:multiLevelType w:val="hybridMultilevel"/>
    <w:tmpl w:val="727C69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4C49C3"/>
    <w:multiLevelType w:val="hybridMultilevel"/>
    <w:tmpl w:val="02BA0A0E"/>
    <w:lvl w:ilvl="0" w:tplc="2D32387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031379"/>
    <w:multiLevelType w:val="hybridMultilevel"/>
    <w:tmpl w:val="B64278EE"/>
    <w:lvl w:ilvl="0" w:tplc="92B230B4">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F70B0E"/>
    <w:multiLevelType w:val="hybridMultilevel"/>
    <w:tmpl w:val="A80A2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EC4CA2"/>
    <w:multiLevelType w:val="hybridMultilevel"/>
    <w:tmpl w:val="954C10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CF4D95"/>
    <w:rsid w:val="00072B39"/>
    <w:rsid w:val="00083B1B"/>
    <w:rsid w:val="000B2228"/>
    <w:rsid w:val="000D1E08"/>
    <w:rsid w:val="00101BF6"/>
    <w:rsid w:val="00125F5B"/>
    <w:rsid w:val="001265F6"/>
    <w:rsid w:val="00163176"/>
    <w:rsid w:val="0016332E"/>
    <w:rsid w:val="00197480"/>
    <w:rsid w:val="001D0619"/>
    <w:rsid w:val="002154E2"/>
    <w:rsid w:val="00241872"/>
    <w:rsid w:val="00253101"/>
    <w:rsid w:val="002A28D5"/>
    <w:rsid w:val="003466EB"/>
    <w:rsid w:val="00365965"/>
    <w:rsid w:val="00376D77"/>
    <w:rsid w:val="003B6F2D"/>
    <w:rsid w:val="003D2B22"/>
    <w:rsid w:val="003D7115"/>
    <w:rsid w:val="003F3414"/>
    <w:rsid w:val="00426F85"/>
    <w:rsid w:val="00445615"/>
    <w:rsid w:val="00455F5C"/>
    <w:rsid w:val="00490AD7"/>
    <w:rsid w:val="00505253"/>
    <w:rsid w:val="005665B3"/>
    <w:rsid w:val="00576C20"/>
    <w:rsid w:val="005B57A9"/>
    <w:rsid w:val="005C1DD9"/>
    <w:rsid w:val="005E74A2"/>
    <w:rsid w:val="006205CA"/>
    <w:rsid w:val="00646F8D"/>
    <w:rsid w:val="00672CCF"/>
    <w:rsid w:val="00694A45"/>
    <w:rsid w:val="006B60D4"/>
    <w:rsid w:val="007049C0"/>
    <w:rsid w:val="0072695E"/>
    <w:rsid w:val="00741AE2"/>
    <w:rsid w:val="00743E14"/>
    <w:rsid w:val="00747677"/>
    <w:rsid w:val="00766032"/>
    <w:rsid w:val="007757D2"/>
    <w:rsid w:val="00775C29"/>
    <w:rsid w:val="007763B7"/>
    <w:rsid w:val="00777BB0"/>
    <w:rsid w:val="007C0D92"/>
    <w:rsid w:val="007C3757"/>
    <w:rsid w:val="007E73FF"/>
    <w:rsid w:val="007F162C"/>
    <w:rsid w:val="007F364B"/>
    <w:rsid w:val="008105A4"/>
    <w:rsid w:val="008137D9"/>
    <w:rsid w:val="008477C0"/>
    <w:rsid w:val="008C2C91"/>
    <w:rsid w:val="008C2E6A"/>
    <w:rsid w:val="009001FD"/>
    <w:rsid w:val="00944C5D"/>
    <w:rsid w:val="00956166"/>
    <w:rsid w:val="00973741"/>
    <w:rsid w:val="009F5707"/>
    <w:rsid w:val="00A0429A"/>
    <w:rsid w:val="00A21833"/>
    <w:rsid w:val="00A6188A"/>
    <w:rsid w:val="00A659BD"/>
    <w:rsid w:val="00A66E2D"/>
    <w:rsid w:val="00A80FAE"/>
    <w:rsid w:val="00A851C5"/>
    <w:rsid w:val="00AB46A5"/>
    <w:rsid w:val="00AC30A2"/>
    <w:rsid w:val="00AE6C9F"/>
    <w:rsid w:val="00B41CFA"/>
    <w:rsid w:val="00B46D16"/>
    <w:rsid w:val="00B53D81"/>
    <w:rsid w:val="00BA332E"/>
    <w:rsid w:val="00BD2014"/>
    <w:rsid w:val="00BD576F"/>
    <w:rsid w:val="00C16BEC"/>
    <w:rsid w:val="00C9060D"/>
    <w:rsid w:val="00CB1BE0"/>
    <w:rsid w:val="00CD6780"/>
    <w:rsid w:val="00CF4D95"/>
    <w:rsid w:val="00D0203B"/>
    <w:rsid w:val="00D22EA0"/>
    <w:rsid w:val="00D7469C"/>
    <w:rsid w:val="00D80107"/>
    <w:rsid w:val="00DA0883"/>
    <w:rsid w:val="00DA2E29"/>
    <w:rsid w:val="00DA711E"/>
    <w:rsid w:val="00DE3DA5"/>
    <w:rsid w:val="00E35A99"/>
    <w:rsid w:val="00E510EB"/>
    <w:rsid w:val="00E8391B"/>
    <w:rsid w:val="00E849B7"/>
    <w:rsid w:val="00ED1EA5"/>
    <w:rsid w:val="00ED2868"/>
    <w:rsid w:val="00ED7D5E"/>
    <w:rsid w:val="00EF0EED"/>
    <w:rsid w:val="00F41703"/>
    <w:rsid w:val="00F6453D"/>
    <w:rsid w:val="00F859C2"/>
    <w:rsid w:val="00F871FA"/>
    <w:rsid w:val="00FC6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AB46A5"/>
    <w:pPr>
      <w:keepNext/>
      <w:tabs>
        <w:tab w:val="left" w:pos="4395"/>
      </w:tabs>
      <w:outlineLvl w:val="3"/>
    </w:pPr>
    <w:rPr>
      <w:rFonts w:ascii=".VnTimeH" w:hAnsi=".VnTimeH"/>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rsid w:val="008477C0"/>
    <w:pPr>
      <w:tabs>
        <w:tab w:val="center" w:pos="4320"/>
        <w:tab w:val="right" w:pos="8640"/>
      </w:tabs>
    </w:pPr>
  </w:style>
  <w:style w:type="character" w:styleId="PageNumber">
    <w:name w:val="page number"/>
    <w:basedOn w:val="DefaultParagraphFont"/>
    <w:rsid w:val="008477C0"/>
  </w:style>
  <w:style w:type="paragraph" w:customStyle="1" w:styleId="CharCharChar">
    <w:name w:val="Char Char Char"/>
    <w:basedOn w:val="Normal"/>
    <w:semiHidden/>
    <w:rsid w:val="00AB46A5"/>
    <w:pPr>
      <w:pageBreakBefore/>
      <w:spacing w:before="100" w:beforeAutospacing="1" w:after="100" w:afterAutospacing="1"/>
    </w:pPr>
    <w:rPr>
      <w:rFonts w:ascii="Tahoma" w:hAnsi="Tahoma"/>
      <w:sz w:val="20"/>
      <w:szCs w:val="20"/>
    </w:rPr>
  </w:style>
  <w:style w:type="table" w:styleId="TableGrid">
    <w:name w:val="Table Grid"/>
    <w:basedOn w:val="TableNormal"/>
    <w:rsid w:val="00DA71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locked/>
    <w:rsid w:val="00DA711E"/>
    <w:rPr>
      <w:sz w:val="24"/>
      <w:szCs w:val="24"/>
    </w:rPr>
  </w:style>
</w:styles>
</file>

<file path=word/webSettings.xml><?xml version="1.0" encoding="utf-8"?>
<w:webSettings xmlns:r="http://schemas.openxmlformats.org/officeDocument/2006/relationships" xmlns:w="http://schemas.openxmlformats.org/wordprocessingml/2006/main">
  <w:divs>
    <w:div w:id="885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Ch­¬ng tr×nh</vt:lpstr>
    </vt:vector>
  </TitlesOfParts>
  <Company>- ETH0 -</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Ch­¬ng tr×nh</dc:title>
  <dc:creator>Thanh An</dc:creator>
  <cp:lastModifiedBy>Admin</cp:lastModifiedBy>
  <cp:revision>2</cp:revision>
  <cp:lastPrinted>2016-06-20T01:23:00Z</cp:lastPrinted>
  <dcterms:created xsi:type="dcterms:W3CDTF">2016-08-31T03:17:00Z</dcterms:created>
  <dcterms:modified xsi:type="dcterms:W3CDTF">2016-08-31T03:17:00Z</dcterms:modified>
</cp:coreProperties>
</file>