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743" w:type="dxa"/>
        <w:tblLook w:val="04A0"/>
      </w:tblPr>
      <w:tblGrid>
        <w:gridCol w:w="4537"/>
        <w:gridCol w:w="6095"/>
      </w:tblGrid>
      <w:tr w:rsidR="00526231" w:rsidRPr="00CB0070" w:rsidTr="00532020">
        <w:tc>
          <w:tcPr>
            <w:tcW w:w="4537" w:type="dxa"/>
            <w:hideMark/>
          </w:tcPr>
          <w:p w:rsidR="00ED10D6" w:rsidRPr="00ED10D6" w:rsidRDefault="00ED10D6" w:rsidP="00ED10D6">
            <w:pPr>
              <w:jc w:val="center"/>
            </w:pPr>
            <w:r w:rsidRPr="00ED10D6">
              <w:t>SỞ TÀI NGUYÊN &amp; MÔI TRƯỜNG</w:t>
            </w:r>
          </w:p>
          <w:p w:rsidR="00ED10D6" w:rsidRPr="00ED10D6" w:rsidRDefault="00ED10D6" w:rsidP="00ED10D6">
            <w:pPr>
              <w:jc w:val="center"/>
            </w:pPr>
            <w:r w:rsidRPr="00ED10D6">
              <w:t xml:space="preserve">HỘI NÔNG DÂN </w:t>
            </w:r>
          </w:p>
          <w:p w:rsidR="00ED10D6" w:rsidRPr="000E4426" w:rsidRDefault="00ED10D6" w:rsidP="00ED10D6">
            <w:pPr>
              <w:jc w:val="center"/>
              <w:rPr>
                <w:b/>
              </w:rPr>
            </w:pPr>
            <w:r w:rsidRPr="000E4426">
              <w:rPr>
                <w:b/>
              </w:rPr>
              <w:t>TỈNH NAM ĐỊNH</w:t>
            </w:r>
          </w:p>
          <w:p w:rsidR="00526231" w:rsidRPr="00CB0070" w:rsidRDefault="004B3D8F" w:rsidP="005F6F77">
            <w:pPr>
              <w:tabs>
                <w:tab w:val="left" w:pos="3969"/>
              </w:tabs>
              <w:spacing w:line="264" w:lineRule="auto"/>
              <w:rPr>
                <w:b/>
                <w:szCs w:val="28"/>
              </w:rPr>
            </w:pPr>
            <w:r w:rsidRPr="004B3D8F">
              <w:pict>
                <v:line id="_x0000_s1026" style="position:absolute;z-index:251657216" from="53.65pt,5.65pt" to="152.65pt,5.65pt"/>
              </w:pict>
            </w:r>
            <w:r w:rsidR="00526231" w:rsidRPr="00CB0070">
              <w:rPr>
                <w:sz w:val="28"/>
                <w:szCs w:val="28"/>
              </w:rPr>
              <w:t xml:space="preserve">  </w:t>
            </w:r>
            <w:r w:rsidR="00526231" w:rsidRPr="00CB0070">
              <w:rPr>
                <w:b/>
                <w:sz w:val="28"/>
                <w:szCs w:val="28"/>
              </w:rPr>
              <w:t xml:space="preserve"> </w:t>
            </w:r>
          </w:p>
          <w:p w:rsidR="00526231" w:rsidRPr="00CB0070" w:rsidRDefault="00526231" w:rsidP="00EA4638">
            <w:pPr>
              <w:tabs>
                <w:tab w:val="left" w:pos="3969"/>
              </w:tabs>
              <w:spacing w:line="264" w:lineRule="auto"/>
              <w:jc w:val="center"/>
              <w:rPr>
                <w:szCs w:val="28"/>
              </w:rPr>
            </w:pPr>
            <w:r w:rsidRPr="00CB0070">
              <w:rPr>
                <w:sz w:val="28"/>
                <w:szCs w:val="28"/>
              </w:rPr>
              <w:t xml:space="preserve">Số:  </w:t>
            </w:r>
            <w:r w:rsidR="00EA4638">
              <w:rPr>
                <w:sz w:val="28"/>
                <w:szCs w:val="28"/>
              </w:rPr>
              <w:t>09</w:t>
            </w:r>
            <w:r w:rsidRPr="00CB0070">
              <w:rPr>
                <w:sz w:val="28"/>
                <w:szCs w:val="28"/>
              </w:rPr>
              <w:t>/CTrPH-</w:t>
            </w:r>
            <w:r w:rsidR="00FA5A7B" w:rsidRPr="00CB0070">
              <w:rPr>
                <w:sz w:val="28"/>
                <w:szCs w:val="28"/>
              </w:rPr>
              <w:t>STNMT</w:t>
            </w:r>
            <w:r w:rsidRPr="00CB0070">
              <w:rPr>
                <w:sz w:val="28"/>
                <w:szCs w:val="28"/>
              </w:rPr>
              <w:t>-HNDT</w:t>
            </w:r>
          </w:p>
        </w:tc>
        <w:tc>
          <w:tcPr>
            <w:tcW w:w="6095" w:type="dxa"/>
          </w:tcPr>
          <w:p w:rsidR="00526231" w:rsidRPr="00CB0070" w:rsidRDefault="00526231" w:rsidP="005F6F77">
            <w:pPr>
              <w:tabs>
                <w:tab w:val="left" w:pos="3969"/>
              </w:tabs>
              <w:spacing w:line="264" w:lineRule="auto"/>
              <w:jc w:val="center"/>
              <w:rPr>
                <w:b/>
                <w:szCs w:val="28"/>
              </w:rPr>
            </w:pPr>
            <w:r w:rsidRPr="00CB0070">
              <w:rPr>
                <w:b/>
                <w:sz w:val="28"/>
                <w:szCs w:val="28"/>
              </w:rPr>
              <w:t>CỘNG HOÀ XÃ HỘI CHỦ NGHĨA VIỆT NAM</w:t>
            </w:r>
          </w:p>
          <w:p w:rsidR="00526231" w:rsidRPr="00CB0070" w:rsidRDefault="004B3D8F" w:rsidP="005F6F77">
            <w:pPr>
              <w:tabs>
                <w:tab w:val="left" w:pos="3969"/>
              </w:tabs>
              <w:spacing w:line="264" w:lineRule="auto"/>
              <w:jc w:val="center"/>
              <w:rPr>
                <w:b/>
                <w:szCs w:val="28"/>
              </w:rPr>
            </w:pPr>
            <w:r w:rsidRPr="004B3D8F">
              <w:pict>
                <v:line id="_x0000_s1027" style="position:absolute;left:0;text-align:left;z-index:251658240" from="84.45pt,18.85pt" to="214.05pt,18.85pt"/>
              </w:pict>
            </w:r>
            <w:r w:rsidR="00526231" w:rsidRPr="00CB0070">
              <w:rPr>
                <w:b/>
                <w:sz w:val="28"/>
                <w:szCs w:val="28"/>
              </w:rPr>
              <w:t>Độc lập - Tự do - Hạnh phúc</w:t>
            </w:r>
          </w:p>
          <w:p w:rsidR="00526231" w:rsidRPr="00CB0070" w:rsidRDefault="00526231" w:rsidP="005F6F77">
            <w:pPr>
              <w:tabs>
                <w:tab w:val="left" w:pos="3969"/>
              </w:tabs>
              <w:spacing w:line="264" w:lineRule="auto"/>
              <w:rPr>
                <w:b/>
                <w:szCs w:val="28"/>
              </w:rPr>
            </w:pPr>
          </w:p>
          <w:p w:rsidR="00526231" w:rsidRPr="00CB0070" w:rsidRDefault="00526231" w:rsidP="004F2B04">
            <w:pPr>
              <w:tabs>
                <w:tab w:val="left" w:pos="3969"/>
              </w:tabs>
              <w:spacing w:line="264" w:lineRule="auto"/>
              <w:jc w:val="right"/>
              <w:rPr>
                <w:szCs w:val="28"/>
              </w:rPr>
            </w:pPr>
            <w:r w:rsidRPr="00CB0070">
              <w:rPr>
                <w:i/>
                <w:sz w:val="28"/>
                <w:szCs w:val="28"/>
              </w:rPr>
              <w:t xml:space="preserve">Nam Định, ngày </w:t>
            </w:r>
            <w:r w:rsidR="004F2B04">
              <w:rPr>
                <w:i/>
                <w:sz w:val="28"/>
                <w:szCs w:val="28"/>
              </w:rPr>
              <w:t>04</w:t>
            </w:r>
            <w:r w:rsidRPr="00CB0070">
              <w:rPr>
                <w:i/>
                <w:sz w:val="28"/>
                <w:szCs w:val="28"/>
              </w:rPr>
              <w:t xml:space="preserve"> tháng </w:t>
            </w:r>
            <w:r w:rsidR="004F2B04">
              <w:rPr>
                <w:i/>
                <w:sz w:val="28"/>
                <w:szCs w:val="28"/>
              </w:rPr>
              <w:t>12</w:t>
            </w:r>
            <w:r w:rsidRPr="00CB0070">
              <w:rPr>
                <w:i/>
                <w:sz w:val="28"/>
                <w:szCs w:val="28"/>
              </w:rPr>
              <w:t xml:space="preserve"> năm 2015</w:t>
            </w:r>
          </w:p>
        </w:tc>
      </w:tr>
    </w:tbl>
    <w:p w:rsidR="00AF2FE3" w:rsidRPr="00CB0070" w:rsidRDefault="00AF2FE3"/>
    <w:p w:rsidR="00526231" w:rsidRPr="00CB0070" w:rsidRDefault="00526231"/>
    <w:p w:rsidR="00526231" w:rsidRPr="00CB0070" w:rsidRDefault="00526231" w:rsidP="00526231">
      <w:pPr>
        <w:jc w:val="center"/>
        <w:rPr>
          <w:b/>
          <w:sz w:val="27"/>
          <w:szCs w:val="27"/>
        </w:rPr>
      </w:pPr>
      <w:r w:rsidRPr="00CB0070">
        <w:rPr>
          <w:b/>
          <w:sz w:val="27"/>
          <w:szCs w:val="27"/>
        </w:rPr>
        <w:t>CHƯƠNG TRÌNH PHỐI HỢP</w:t>
      </w:r>
    </w:p>
    <w:p w:rsidR="00526231" w:rsidRPr="00CB0070" w:rsidRDefault="00526231" w:rsidP="00526231">
      <w:pPr>
        <w:jc w:val="center"/>
        <w:rPr>
          <w:b/>
          <w:sz w:val="27"/>
          <w:szCs w:val="27"/>
        </w:rPr>
      </w:pPr>
      <w:r w:rsidRPr="00CB0070">
        <w:rPr>
          <w:b/>
          <w:sz w:val="27"/>
          <w:szCs w:val="27"/>
        </w:rPr>
        <w:t>GIỮA HỘI NÔNG DÂN VÀ SỞ TÀI NGUYÊN &amp; MÔI TRƯỜNG</w:t>
      </w:r>
    </w:p>
    <w:p w:rsidR="00526231" w:rsidRPr="00CB0070" w:rsidRDefault="00526231" w:rsidP="00526231">
      <w:pPr>
        <w:jc w:val="center"/>
        <w:rPr>
          <w:b/>
          <w:sz w:val="27"/>
          <w:szCs w:val="27"/>
        </w:rPr>
      </w:pPr>
      <w:r w:rsidRPr="00CB0070">
        <w:rPr>
          <w:b/>
          <w:sz w:val="27"/>
          <w:szCs w:val="27"/>
        </w:rPr>
        <w:t>TỈNH NAM ĐỊNH GIAI ĐOẠN 201</w:t>
      </w:r>
      <w:r w:rsidR="002F0660">
        <w:rPr>
          <w:b/>
          <w:sz w:val="27"/>
          <w:szCs w:val="27"/>
        </w:rPr>
        <w:t>6</w:t>
      </w:r>
      <w:r w:rsidRPr="00CB0070">
        <w:rPr>
          <w:b/>
          <w:sz w:val="27"/>
          <w:szCs w:val="27"/>
        </w:rPr>
        <w:t xml:space="preserve"> - 2020</w:t>
      </w:r>
    </w:p>
    <w:p w:rsidR="00526231" w:rsidRPr="00CB0070" w:rsidRDefault="00526231"/>
    <w:p w:rsidR="00924655" w:rsidRPr="00CB0070" w:rsidRDefault="00164584" w:rsidP="0091518D">
      <w:pPr>
        <w:pStyle w:val="NormalWeb"/>
        <w:shd w:val="clear" w:color="auto" w:fill="FFFFFF"/>
        <w:spacing w:before="120" w:beforeAutospacing="0" w:after="120" w:afterAutospacing="0" w:line="360" w:lineRule="exact"/>
        <w:ind w:firstLine="720"/>
        <w:jc w:val="both"/>
        <w:rPr>
          <w:color w:val="000000"/>
          <w:sz w:val="28"/>
          <w:szCs w:val="28"/>
        </w:rPr>
      </w:pPr>
      <w:r w:rsidRPr="00CB0070">
        <w:rPr>
          <w:color w:val="000000"/>
          <w:sz w:val="28"/>
          <w:szCs w:val="28"/>
        </w:rPr>
        <w:t>Thực hiện</w:t>
      </w:r>
      <w:r w:rsidR="00924655" w:rsidRPr="00CB0070">
        <w:rPr>
          <w:color w:val="000000"/>
          <w:sz w:val="28"/>
          <w:szCs w:val="28"/>
        </w:rPr>
        <w:t xml:space="preserve"> Nghị quyết số 26-NQ/TW ngày 05 tháng 8 năm 2008 của Ban Chấp hành Trung ương Đảng (khóa X) về nông nghiệp, nông dân, nông thôn. Thực hiện kết luận số 61 – KL/TW ngày 03/12/2009 của Ban Bí thư về đề án “Nâng cao vai trò, trách nhiệm của Hội Nông dân Việt Nam trong phát triển nông nghiệp, xây dựng nông thôn mới và xây dựng giai cấp nông dân Việt Nam giai đoạn 2010 – 2020”;</w:t>
      </w:r>
    </w:p>
    <w:p w:rsidR="00924655" w:rsidRPr="00CB0070" w:rsidRDefault="00924655" w:rsidP="0091518D">
      <w:pPr>
        <w:pStyle w:val="NormalWeb"/>
        <w:shd w:val="clear" w:color="auto" w:fill="FFFFFF"/>
        <w:spacing w:before="120" w:beforeAutospacing="0" w:after="120" w:afterAutospacing="0" w:line="360" w:lineRule="exact"/>
        <w:ind w:firstLine="720"/>
        <w:jc w:val="both"/>
        <w:rPr>
          <w:color w:val="000000"/>
          <w:sz w:val="28"/>
          <w:szCs w:val="28"/>
        </w:rPr>
      </w:pPr>
      <w:r w:rsidRPr="00CB0070">
        <w:rPr>
          <w:color w:val="000000"/>
          <w:sz w:val="28"/>
          <w:szCs w:val="28"/>
        </w:rPr>
        <w:t>Căn cứ Quyết định số 673/QĐ-TTg ngày 10/5/2011 của Thủ tướng Chính phủ về việc “Hội Nông dân Việt Nam trực tiếp thực hiện và phối hợp thực hiện một số chương trình, đề án phát triển kinh tế, văn hóa, xã hội nông thôn giai đoạn 2011-2020”;</w:t>
      </w:r>
    </w:p>
    <w:p w:rsidR="00924655" w:rsidRPr="00CB0070" w:rsidRDefault="00164584" w:rsidP="0091518D">
      <w:pPr>
        <w:pStyle w:val="NormalWeb"/>
        <w:shd w:val="clear" w:color="auto" w:fill="FFFFFF"/>
        <w:spacing w:before="120" w:beforeAutospacing="0" w:after="120" w:afterAutospacing="0" w:line="360" w:lineRule="exact"/>
        <w:ind w:firstLine="720"/>
        <w:jc w:val="both"/>
        <w:rPr>
          <w:color w:val="000000"/>
          <w:sz w:val="28"/>
          <w:szCs w:val="28"/>
        </w:rPr>
      </w:pPr>
      <w:r w:rsidRPr="00CB0070">
        <w:rPr>
          <w:color w:val="000000"/>
          <w:sz w:val="28"/>
          <w:szCs w:val="28"/>
        </w:rPr>
        <w:t>Thực hiện</w:t>
      </w:r>
      <w:r w:rsidR="00924655" w:rsidRPr="00CB0070">
        <w:rPr>
          <w:color w:val="000000"/>
          <w:sz w:val="28"/>
          <w:szCs w:val="28"/>
        </w:rPr>
        <w:t xml:space="preserve"> Kế hoạch số 42/KH-UBND ngày 20/5/2015 của UBND tỉnh Nam Định về việc tiếp tục thực hiện Quyết định số 673/QĐ-TTg, ngày 10/5/2011 của Thủ tướng Chính phủ về việc “Hội Nông dân Việt Nam trực tiếp thực hiện và phối hợp thực hiện một số chương trình, đề án phát triển kinh tế, văn hóa, xã hội nông thôn” trên địa bàn tỉnh đến năm 2020.</w:t>
      </w:r>
    </w:p>
    <w:p w:rsidR="00042C4A" w:rsidRPr="00CB0070" w:rsidRDefault="00042C4A" w:rsidP="0091518D">
      <w:pPr>
        <w:pStyle w:val="NormalWeb"/>
        <w:shd w:val="clear" w:color="auto" w:fill="FFFFFF"/>
        <w:spacing w:before="120" w:beforeAutospacing="0" w:after="120" w:afterAutospacing="0" w:line="360" w:lineRule="exact"/>
        <w:ind w:firstLine="720"/>
        <w:jc w:val="both"/>
        <w:rPr>
          <w:color w:val="000000"/>
          <w:sz w:val="28"/>
          <w:szCs w:val="28"/>
        </w:rPr>
      </w:pPr>
      <w:r w:rsidRPr="00CB0070">
        <w:rPr>
          <w:color w:val="000000"/>
          <w:sz w:val="28"/>
          <w:szCs w:val="28"/>
        </w:rPr>
        <w:t>Căn cứ quyết định số 81/2014/QĐ-TTg ngày 31/12/2014 của Thủ tướng Chính phủ về việc phối hợp giữa các Bộ, Ngành, UBND các cấp với các cấp Hội Nông dân Việt Nam trong việc tiếp công dân, giải quyết khiếu nại, tố cáo của nông dân.</w:t>
      </w:r>
    </w:p>
    <w:p w:rsidR="001E12DE" w:rsidRPr="00CB0070" w:rsidRDefault="001E12DE" w:rsidP="0091518D">
      <w:pPr>
        <w:pStyle w:val="NormalWeb"/>
        <w:shd w:val="clear" w:color="auto" w:fill="FFFFFF"/>
        <w:spacing w:before="120" w:beforeAutospacing="0" w:after="120" w:afterAutospacing="0" w:line="360" w:lineRule="exact"/>
        <w:ind w:firstLine="720"/>
        <w:jc w:val="both"/>
        <w:rPr>
          <w:color w:val="000000"/>
          <w:sz w:val="28"/>
          <w:szCs w:val="28"/>
        </w:rPr>
      </w:pPr>
      <w:r w:rsidRPr="00CB0070">
        <w:rPr>
          <w:color w:val="000000"/>
          <w:sz w:val="28"/>
          <w:szCs w:val="28"/>
        </w:rPr>
        <w:t>Căn cứ Nghị quyết liên tịch số 02/2005/NQLT-HND-BTNMT ngày 13/5/2005 của Hội Nông dân Việt Nam và Bộ Tài nguyên và Môi trường về phối hợp hành động bảo vệ môi trường và quản lý sử dụng đất đai.</w:t>
      </w:r>
    </w:p>
    <w:p w:rsidR="00924655" w:rsidRPr="00CB0070" w:rsidRDefault="00924655" w:rsidP="0091518D">
      <w:pPr>
        <w:pStyle w:val="NormalWeb"/>
        <w:shd w:val="clear" w:color="auto" w:fill="FFFFFF"/>
        <w:spacing w:before="120" w:beforeAutospacing="0" w:after="120" w:afterAutospacing="0" w:line="360" w:lineRule="exact"/>
        <w:ind w:firstLine="720"/>
        <w:jc w:val="both"/>
        <w:rPr>
          <w:color w:val="000000"/>
          <w:sz w:val="28"/>
          <w:szCs w:val="28"/>
        </w:rPr>
      </w:pPr>
      <w:r w:rsidRPr="00CB0070">
        <w:rPr>
          <w:color w:val="000000"/>
          <w:sz w:val="28"/>
          <w:szCs w:val="28"/>
        </w:rPr>
        <w:t xml:space="preserve">Căn cứ vào chức năng, nhiệm vụ, quyền hạn của Sở </w:t>
      </w:r>
      <w:r w:rsidR="006119E0" w:rsidRPr="00CB0070">
        <w:rPr>
          <w:color w:val="000000"/>
          <w:sz w:val="28"/>
          <w:szCs w:val="28"/>
        </w:rPr>
        <w:t>Tài nguyên &amp; Môi trường</w:t>
      </w:r>
      <w:r w:rsidRPr="00CB0070">
        <w:rPr>
          <w:color w:val="000000"/>
          <w:sz w:val="28"/>
          <w:szCs w:val="28"/>
        </w:rPr>
        <w:t xml:space="preserve"> và Hội Nông dân tỉnh Nam Định</w:t>
      </w:r>
      <w:r w:rsidR="006119E0" w:rsidRPr="00CB0070">
        <w:rPr>
          <w:color w:val="000000"/>
          <w:sz w:val="28"/>
          <w:szCs w:val="28"/>
        </w:rPr>
        <w:t xml:space="preserve"> trong quá trình thực hiện bảo vệ và phát triển các nguồn lực về tài nguyên, bảo vệ môi trường sống trên địa bàn nông thôn; hạn chế khí thải và phòng chống thiên tai, thích ứng với biến đổi khí hậu</w:t>
      </w:r>
      <w:r w:rsidRPr="00CB0070">
        <w:rPr>
          <w:color w:val="000000"/>
          <w:sz w:val="28"/>
          <w:szCs w:val="28"/>
        </w:rPr>
        <w:t>.</w:t>
      </w:r>
    </w:p>
    <w:p w:rsidR="00933941" w:rsidRPr="00CB0070" w:rsidRDefault="00933941" w:rsidP="0091518D">
      <w:pPr>
        <w:pStyle w:val="NormalWeb"/>
        <w:shd w:val="clear" w:color="auto" w:fill="FFFFFF"/>
        <w:spacing w:before="120" w:beforeAutospacing="0" w:after="120" w:afterAutospacing="0" w:line="360" w:lineRule="exact"/>
        <w:ind w:firstLine="720"/>
        <w:jc w:val="both"/>
        <w:rPr>
          <w:color w:val="000000"/>
          <w:sz w:val="28"/>
          <w:szCs w:val="28"/>
        </w:rPr>
      </w:pPr>
      <w:r w:rsidRPr="00CB0070">
        <w:rPr>
          <w:color w:val="000000"/>
          <w:sz w:val="28"/>
          <w:szCs w:val="28"/>
        </w:rPr>
        <w:t xml:space="preserve">Nhằm phối hợp hành động thực hiện trong lĩnh vực tài nguyên và môi trường trong thời kỳ đẩy mạnh công nghiệp hóa, hiện đại hóa nông nghiệp, nông thôn và xây dựng nông thôn mới. Hội Nông dân tỉnh và Sở Tài nguyên &amp; Môi </w:t>
      </w:r>
      <w:r w:rsidRPr="00CB0070">
        <w:rPr>
          <w:color w:val="000000"/>
          <w:sz w:val="28"/>
          <w:szCs w:val="28"/>
        </w:rPr>
        <w:lastRenderedPageBreak/>
        <w:t>trường thống nhất xây dựng chương trình phối hợp thực hiện các hoạt động trong lĩnh vực tài nguyên và môi trường nông thôn giai đoạn 201</w:t>
      </w:r>
      <w:r w:rsidR="002F0660">
        <w:rPr>
          <w:color w:val="000000"/>
          <w:sz w:val="28"/>
          <w:szCs w:val="28"/>
        </w:rPr>
        <w:t>6</w:t>
      </w:r>
      <w:r w:rsidRPr="00CB0070">
        <w:rPr>
          <w:color w:val="000000"/>
          <w:sz w:val="28"/>
          <w:szCs w:val="28"/>
        </w:rPr>
        <w:t xml:space="preserve"> – 2020.</w:t>
      </w:r>
    </w:p>
    <w:p w:rsidR="003E4EFA" w:rsidRPr="00CB0070" w:rsidRDefault="00C121F9" w:rsidP="0091518D">
      <w:pPr>
        <w:pStyle w:val="NormalWeb"/>
        <w:spacing w:before="120" w:beforeAutospacing="0" w:after="120" w:afterAutospacing="0" w:line="360" w:lineRule="exact"/>
        <w:ind w:firstLine="720"/>
        <w:jc w:val="both"/>
        <w:rPr>
          <w:b/>
          <w:bCs/>
        </w:rPr>
      </w:pPr>
      <w:r w:rsidRPr="00CB0070">
        <w:rPr>
          <w:b/>
          <w:bCs/>
        </w:rPr>
        <w:t xml:space="preserve">I. MỤC </w:t>
      </w:r>
      <w:r w:rsidR="00A537CA" w:rsidRPr="00CB0070">
        <w:rPr>
          <w:b/>
          <w:bCs/>
        </w:rPr>
        <w:t>TIÊU</w:t>
      </w:r>
    </w:p>
    <w:p w:rsidR="00C121F9" w:rsidRPr="00CB0070" w:rsidRDefault="00C121F9" w:rsidP="0091518D">
      <w:pPr>
        <w:pStyle w:val="NormalWeb"/>
        <w:spacing w:before="120" w:beforeAutospacing="0" w:after="120" w:afterAutospacing="0" w:line="360" w:lineRule="exact"/>
        <w:ind w:firstLine="720"/>
        <w:jc w:val="both"/>
        <w:rPr>
          <w:sz w:val="28"/>
          <w:szCs w:val="28"/>
        </w:rPr>
      </w:pPr>
      <w:r w:rsidRPr="00CB0070">
        <w:rPr>
          <w:sz w:val="28"/>
          <w:szCs w:val="28"/>
        </w:rPr>
        <w:t>1. Nâng cao nhận thức, và trách nhiệm của Hội Nông dân các cấp, cán bộ, hội viên nông dân trong quản lý, sử dụng tiết kiệm, hiệu quả nguồn tài nguyên thiên nhiên, bảo vệ môi trường nông thôn, chủ động các biện pháp ứng phó với biến đổi khí hậu và nước biển dâng, nhằm phát triển bền vững; thay đổi các hành vi, hủ tục lạc hậu ảnh hưởng xấu đến môi trường và xây dựng nông thôn mới.</w:t>
      </w:r>
    </w:p>
    <w:p w:rsidR="00C121F9" w:rsidRPr="00CB0070" w:rsidRDefault="00C121F9" w:rsidP="0091518D">
      <w:pPr>
        <w:spacing w:before="120" w:after="120" w:line="360" w:lineRule="exact"/>
        <w:ind w:firstLine="720"/>
        <w:jc w:val="both"/>
        <w:rPr>
          <w:sz w:val="28"/>
          <w:szCs w:val="28"/>
        </w:rPr>
      </w:pPr>
      <w:r w:rsidRPr="00CB0070">
        <w:rPr>
          <w:sz w:val="28"/>
          <w:szCs w:val="28"/>
        </w:rPr>
        <w:t>2. Phát huy vai trò và trách nhiệm của Hội Nông dân cá</w:t>
      </w:r>
      <w:r w:rsidR="00164584" w:rsidRPr="00CB0070">
        <w:rPr>
          <w:sz w:val="28"/>
          <w:szCs w:val="28"/>
        </w:rPr>
        <w:t>c cấp trong lĩnh vực tài nguyên,</w:t>
      </w:r>
      <w:r w:rsidRPr="00CB0070">
        <w:rPr>
          <w:sz w:val="28"/>
          <w:szCs w:val="28"/>
        </w:rPr>
        <w:t xml:space="preserve"> môi trường nông thôn và ứng phó với biến đổi khí hậu. Đưa nội dung khai thác hợp lý, sử dụng hiệu quả tài nguyên, bảo vệ môi trường, bảo tồn đa dạng sinh học, thích nghi và ứng phó với biến đổi khí hậu, phát triển bền vững vào chương trình, kế hoạch hàng năm của công tác Hội và phong trào nông dân.</w:t>
      </w:r>
    </w:p>
    <w:p w:rsidR="00C121F9" w:rsidRPr="00CB0070" w:rsidRDefault="00C121F9" w:rsidP="0091518D">
      <w:pPr>
        <w:spacing w:before="120" w:after="120" w:line="360" w:lineRule="exact"/>
        <w:ind w:firstLine="720"/>
        <w:jc w:val="both"/>
        <w:rPr>
          <w:sz w:val="28"/>
          <w:szCs w:val="28"/>
        </w:rPr>
      </w:pPr>
      <w:r w:rsidRPr="00CB0070">
        <w:rPr>
          <w:sz w:val="28"/>
          <w:szCs w:val="28"/>
        </w:rPr>
        <w:t>3. Đẩy mạnh đa dạng hoá các hình thức tuyên truyền, vận động phổ biến chính sách, pháp luật và các thông tin về tài nguyên và môi trường cho cán bộ, hội viên nông dân; xây dựng và nhân rộng mô hình sử dụng hợp lý, hiệu quả, tiết kiệm tài nguyên và bảo vệ môi trường, ứng phó với biến đổi khí hậu, thân thiện với môi trường, thực hiện nếp sống văn hoá, văn minh.</w:t>
      </w:r>
    </w:p>
    <w:p w:rsidR="00C121F9" w:rsidRPr="00CB0070" w:rsidRDefault="00C121F9" w:rsidP="0091518D">
      <w:pPr>
        <w:spacing w:before="120" w:after="120" w:line="360" w:lineRule="exact"/>
        <w:ind w:firstLine="720"/>
        <w:jc w:val="both"/>
        <w:rPr>
          <w:sz w:val="28"/>
          <w:szCs w:val="28"/>
        </w:rPr>
      </w:pPr>
      <w:r w:rsidRPr="00CB0070">
        <w:rPr>
          <w:sz w:val="28"/>
          <w:szCs w:val="28"/>
        </w:rPr>
        <w:t>4. Tăng cường sự phối hợp giữa Hội Nông dân tỉnh với Sở Tài nguyên &amp; Môi trường và các đơn vị liên quan trong hoạt động để thực hiện mục tiêu khai thác hợp lý, sử dụng hiệu quả tài nguyên, bảo vệ môi trường và ứng phó với biến đổi khí hậu. Giám sát việc thực thi pháp luật và giải quyết, xử lý triệt để những vi phạm pháp luật về tài nguyên và bảo vệ môi trường khu vực nông thôn.</w:t>
      </w:r>
    </w:p>
    <w:p w:rsidR="00C121F9" w:rsidRPr="00CB0070" w:rsidRDefault="00C121F9" w:rsidP="0091518D">
      <w:pPr>
        <w:spacing w:before="120" w:after="120" w:line="360" w:lineRule="exact"/>
        <w:ind w:firstLine="720"/>
        <w:jc w:val="both"/>
        <w:rPr>
          <w:b/>
        </w:rPr>
      </w:pPr>
      <w:r w:rsidRPr="00CB0070">
        <w:rPr>
          <w:b/>
        </w:rPr>
        <w:t>II. NỘI DUNG PHỐI HỢP</w:t>
      </w:r>
    </w:p>
    <w:p w:rsidR="00C121F9" w:rsidRPr="00CB0070" w:rsidRDefault="00C121F9" w:rsidP="0091518D">
      <w:pPr>
        <w:spacing w:before="120" w:after="120" w:line="360" w:lineRule="exact"/>
        <w:ind w:firstLine="720"/>
        <w:jc w:val="both"/>
        <w:rPr>
          <w:sz w:val="28"/>
          <w:szCs w:val="28"/>
        </w:rPr>
      </w:pPr>
      <w:r w:rsidRPr="00CB0070">
        <w:rPr>
          <w:sz w:val="28"/>
          <w:szCs w:val="28"/>
        </w:rPr>
        <w:t>1.Tiếp tục đẩy mạnh các hoạt động tuyên truyền, vận động, giáo dục nâng cao nhận thức các chủ trương, chính sách, pháp luật về tài nguyên và môi trường, ứng phó với biến đổi khí hậu</w:t>
      </w:r>
      <w:r w:rsidR="00164584" w:rsidRPr="00CB0070">
        <w:rPr>
          <w:sz w:val="28"/>
          <w:szCs w:val="28"/>
        </w:rPr>
        <w:t xml:space="preserve"> và nước biển dâng</w:t>
      </w:r>
      <w:r w:rsidRPr="00CB0070">
        <w:rPr>
          <w:sz w:val="28"/>
          <w:szCs w:val="28"/>
        </w:rPr>
        <w:t xml:space="preserve"> cho cán bộ, hội viên, nông dân; biên soạn tài liệu, các ấn phẩm liên quan phù hợp để tuyên truyền. Đưa các nội dung về khai khác hợp lý, sử dụng hiệu quả, tiết kiệm tài nguyên và môi trường, ứng phó với biến đổi khí hậu vào chương trình, kế hoạch công tác Hội, nhằm nâng cao ý thức, trách nhiệm trong cán bộ, hội viên nông dân.</w:t>
      </w:r>
    </w:p>
    <w:p w:rsidR="00C121F9" w:rsidRPr="00CB0070" w:rsidRDefault="00C121F9" w:rsidP="0091518D">
      <w:pPr>
        <w:spacing w:before="120" w:after="120" w:line="360" w:lineRule="exact"/>
        <w:ind w:firstLine="720"/>
        <w:jc w:val="both"/>
        <w:rPr>
          <w:sz w:val="28"/>
          <w:szCs w:val="28"/>
        </w:rPr>
      </w:pPr>
      <w:r w:rsidRPr="00CB0070">
        <w:rPr>
          <w:sz w:val="28"/>
          <w:szCs w:val="28"/>
        </w:rPr>
        <w:t xml:space="preserve">2. Hướng dẫn, hỗ trợ tạo điều kiện cho Hội Nông dân các cấp được tham gia về tổ chức thực hiện các hoạt động có liên quan đến lĩnh vực tài nguyên, bảo vệ môi trường và ứng phó với biến đổi khí hậu. Tổ chức tập huấn bồi dưỡng nghiệp vụ, nâng cao kiến thức và kỹ năng truyền thông trong lĩnh vực tài </w:t>
      </w:r>
      <w:r w:rsidRPr="00CB0070">
        <w:rPr>
          <w:sz w:val="28"/>
          <w:szCs w:val="28"/>
        </w:rPr>
        <w:lastRenderedPageBreak/>
        <w:t>nguyên, bảo vệ môi trường và ứng phó với biến đổi khí hậu cho cán bộ chuyên trách Hội Nông dân các cấp và xây dựng mạng lưới tuyên truyền viên trong hệ thống Hội để tuyên truyền, vận động nông dân tham gia bảo vệ tài nguyên và môi trường, ứng phó với biến đổi khí hậu.</w:t>
      </w:r>
    </w:p>
    <w:p w:rsidR="00C121F9" w:rsidRPr="00CB0070" w:rsidRDefault="00C121F9" w:rsidP="0091518D">
      <w:pPr>
        <w:spacing w:before="120" w:after="120" w:line="360" w:lineRule="exact"/>
        <w:ind w:firstLine="720"/>
        <w:jc w:val="both"/>
        <w:rPr>
          <w:sz w:val="28"/>
          <w:szCs w:val="28"/>
        </w:rPr>
      </w:pPr>
      <w:r w:rsidRPr="00CB0070">
        <w:rPr>
          <w:sz w:val="28"/>
          <w:szCs w:val="28"/>
        </w:rPr>
        <w:t>3. Tổ chức các hoạt động tuyên truyền, tư vấn và hỗ trợ pháp luật về tài nguyên và môi trường cho nông dân</w:t>
      </w:r>
      <w:r w:rsidR="003C7483" w:rsidRPr="00CB0070">
        <w:rPr>
          <w:sz w:val="28"/>
          <w:szCs w:val="28"/>
        </w:rPr>
        <w:t>,</w:t>
      </w:r>
      <w:r w:rsidRPr="00CB0070">
        <w:rPr>
          <w:sz w:val="28"/>
          <w:szCs w:val="28"/>
        </w:rPr>
        <w:t xml:space="preserve">; Hướng dẫn áp dụng các công nghệ tiên tiến vào sản xuất để sử dụng tiết kiệm, hiệu quả tài nguyên, bảo vệ môi trường và thích ứng với biến đổi khí hậu; </w:t>
      </w:r>
      <w:r w:rsidR="00FC6041" w:rsidRPr="00CB0070">
        <w:rPr>
          <w:sz w:val="28"/>
          <w:szCs w:val="28"/>
        </w:rPr>
        <w:t>x</w:t>
      </w:r>
      <w:r w:rsidRPr="00CB0070">
        <w:rPr>
          <w:sz w:val="28"/>
          <w:szCs w:val="28"/>
        </w:rPr>
        <w:t xml:space="preserve">ây dựng các mô hình bảo vệ môi trường nông thôn, bảo vệ môi trường các khu vực sông, bảo tồn đa dạng sinh học, sử dụng tiết kiệm năng lượng, sản xuất nông </w:t>
      </w:r>
      <w:r w:rsidR="00FC6041" w:rsidRPr="00CB0070">
        <w:rPr>
          <w:sz w:val="28"/>
          <w:szCs w:val="28"/>
        </w:rPr>
        <w:t xml:space="preserve">– ngư – diêm </w:t>
      </w:r>
      <w:r w:rsidRPr="00CB0070">
        <w:rPr>
          <w:sz w:val="28"/>
          <w:szCs w:val="28"/>
        </w:rPr>
        <w:t>nghiệp thân thiện với môi trường; xây dựng các quy ước,</w:t>
      </w:r>
      <w:r w:rsidR="00FC6041" w:rsidRPr="00CB0070">
        <w:rPr>
          <w:sz w:val="28"/>
          <w:szCs w:val="28"/>
        </w:rPr>
        <w:t xml:space="preserve"> quy chế vệ sinh môi trường cho </w:t>
      </w:r>
      <w:r w:rsidRPr="00CB0070">
        <w:rPr>
          <w:sz w:val="28"/>
          <w:szCs w:val="28"/>
        </w:rPr>
        <w:t>các hợp tác xã, chi tổ Hội Nông dân tự quản bảo vệ môi trường nông thôn xanh - sạch - đẹp.</w:t>
      </w:r>
    </w:p>
    <w:p w:rsidR="00C121F9" w:rsidRPr="00CB0070" w:rsidRDefault="00C121F9" w:rsidP="0091518D">
      <w:pPr>
        <w:spacing w:before="120" w:after="120" w:line="360" w:lineRule="exact"/>
        <w:ind w:firstLine="720"/>
        <w:jc w:val="both"/>
        <w:rPr>
          <w:sz w:val="28"/>
          <w:szCs w:val="28"/>
        </w:rPr>
      </w:pPr>
      <w:r w:rsidRPr="00CB0070">
        <w:rPr>
          <w:sz w:val="28"/>
          <w:szCs w:val="28"/>
        </w:rPr>
        <w:t xml:space="preserve">4. Tạo điều kiện thuận lợi cho Hội Nông dân tổ chức các hoạt động bảo vệ tài nguyên, môi trường, ứng phó với biến đổi khí hậu theo Quyết định số 673/QĐ-TTg ngày 10 tháng 5 năm 2011 của Thủ tướng Chính phủ về việc Hội Nông dânViệt Nam trực tiếp thực hiện và phối hợp thực hiện một số chương trình, đề án phát triển kinh tế, văn hóa, xã hội nông thôn giai đoạn 2011-2020. Phát huy sáng kiến trong khai thác hợp lý, sử dụng hiệu quả, tiết kiệm tài nguyên, bảo vệ nguồn nước, xử lý và tái chế chất thải, sử dụng tiết kiệm năng lượng. </w:t>
      </w:r>
    </w:p>
    <w:p w:rsidR="00B21477" w:rsidRPr="00CB0070" w:rsidRDefault="00C121F9" w:rsidP="0091518D">
      <w:pPr>
        <w:adjustRightInd w:val="0"/>
        <w:spacing w:before="120" w:after="120" w:line="360" w:lineRule="exact"/>
        <w:ind w:firstLine="720"/>
        <w:jc w:val="both"/>
        <w:rPr>
          <w:sz w:val="28"/>
          <w:szCs w:val="28"/>
        </w:rPr>
      </w:pPr>
      <w:r w:rsidRPr="00CB0070">
        <w:rPr>
          <w:sz w:val="28"/>
          <w:szCs w:val="28"/>
        </w:rPr>
        <w:t>5. Tăng cường vai trò kiểm tra, giám sát của Hội Nông dân các cấp và hội viên nông dân trong việc chấp hành các quy định pháp luật của Nhà nước về tài nguyên và môi trường</w:t>
      </w:r>
      <w:r w:rsidR="00B21477" w:rsidRPr="00CB0070">
        <w:rPr>
          <w:sz w:val="28"/>
          <w:szCs w:val="28"/>
        </w:rPr>
        <w:t>, ứng phó với biến đổi khí hậu. Đề xuất, kiến nghị với Đảng và Nhà nước sửa đổi bổ sung chính sách pháp luật liên quan đến lĩnh vực tài nguyên và môi trường.</w:t>
      </w:r>
    </w:p>
    <w:p w:rsidR="00B21477" w:rsidRPr="00CB0070" w:rsidRDefault="00B21477" w:rsidP="0091518D">
      <w:pPr>
        <w:adjustRightInd w:val="0"/>
        <w:spacing w:before="120" w:after="120" w:line="360" w:lineRule="exact"/>
        <w:ind w:firstLine="720"/>
        <w:jc w:val="both"/>
        <w:rPr>
          <w:sz w:val="28"/>
          <w:szCs w:val="28"/>
        </w:rPr>
      </w:pPr>
      <w:r w:rsidRPr="00CB0070">
        <w:rPr>
          <w:sz w:val="28"/>
          <w:szCs w:val="28"/>
        </w:rPr>
        <w:t>6. Động viên, khen thưởng kịp thời các gương tốt, việc tốt, các sáng tạo trong khai thác hợp lý, sử dụng hiệu quả, tiết kệm tài nguyên và bảo vệ môi trường, ứng phó với biến đổi khí hậu để tạo sự chuyển biến sâu rộng trong nhận thức và ý thức trách nhiệm, nghĩa vụ bảo vệ tài nguyên, môi trường.</w:t>
      </w:r>
    </w:p>
    <w:p w:rsidR="00042C4A" w:rsidRPr="00CB0070" w:rsidRDefault="00B21477" w:rsidP="0091518D">
      <w:pPr>
        <w:adjustRightInd w:val="0"/>
        <w:spacing w:before="120" w:after="120" w:line="360" w:lineRule="exact"/>
        <w:ind w:firstLine="720"/>
        <w:jc w:val="both"/>
        <w:rPr>
          <w:sz w:val="28"/>
          <w:szCs w:val="28"/>
        </w:rPr>
      </w:pPr>
      <w:r w:rsidRPr="00CB0070">
        <w:rPr>
          <w:sz w:val="28"/>
          <w:szCs w:val="28"/>
        </w:rPr>
        <w:t xml:space="preserve">7. </w:t>
      </w:r>
      <w:r w:rsidR="00042C4A" w:rsidRPr="00CB0070">
        <w:rPr>
          <w:sz w:val="28"/>
          <w:szCs w:val="28"/>
        </w:rPr>
        <w:t xml:space="preserve">Phối hợp lãnh đạo, chỉ đạo công tác hòa giải, giải quyết khiếu nại tố cáo về tranh chấp đất đai </w:t>
      </w:r>
      <w:r w:rsidR="00DC2CC6" w:rsidRPr="00CB0070">
        <w:rPr>
          <w:sz w:val="28"/>
          <w:szCs w:val="28"/>
        </w:rPr>
        <w:t xml:space="preserve">cũng như các nguồn tài nguyên môi trường khác </w:t>
      </w:r>
      <w:r w:rsidR="00042C4A" w:rsidRPr="00CB0070">
        <w:rPr>
          <w:sz w:val="28"/>
          <w:szCs w:val="28"/>
        </w:rPr>
        <w:t>của nông dân.</w:t>
      </w:r>
    </w:p>
    <w:p w:rsidR="00042C4A" w:rsidRPr="00CB0070" w:rsidRDefault="00042C4A" w:rsidP="0091518D">
      <w:pPr>
        <w:adjustRightInd w:val="0"/>
        <w:spacing w:before="120" w:after="120" w:line="360" w:lineRule="exact"/>
        <w:ind w:firstLine="720"/>
        <w:jc w:val="both"/>
        <w:rPr>
          <w:b/>
          <w:sz w:val="28"/>
          <w:szCs w:val="28"/>
        </w:rPr>
      </w:pPr>
      <w:r w:rsidRPr="00CB0070">
        <w:rPr>
          <w:sz w:val="28"/>
          <w:szCs w:val="28"/>
        </w:rPr>
        <w:t xml:space="preserve">Phối hợp kiểm tra, giám sát những chính sách pháp luật về đất đai </w:t>
      </w:r>
      <w:r w:rsidR="00DC2CC6" w:rsidRPr="00CB0070">
        <w:rPr>
          <w:sz w:val="28"/>
          <w:szCs w:val="28"/>
        </w:rPr>
        <w:t xml:space="preserve">và các nguồn tài nguyên </w:t>
      </w:r>
      <w:r w:rsidRPr="00CB0070">
        <w:rPr>
          <w:sz w:val="28"/>
          <w:szCs w:val="28"/>
        </w:rPr>
        <w:t xml:space="preserve">liên quan đến nông dân; kiểm tra, giám sát việc giải quyết khiếu nại tố cáo về đất đai </w:t>
      </w:r>
      <w:r w:rsidR="00DC2CC6" w:rsidRPr="00CB0070">
        <w:rPr>
          <w:sz w:val="28"/>
          <w:szCs w:val="28"/>
        </w:rPr>
        <w:t xml:space="preserve">và tài nguyên </w:t>
      </w:r>
      <w:r w:rsidRPr="00CB0070">
        <w:rPr>
          <w:sz w:val="28"/>
          <w:szCs w:val="28"/>
        </w:rPr>
        <w:t>của nông dân.</w:t>
      </w:r>
    </w:p>
    <w:p w:rsidR="00C121F9" w:rsidRPr="00CB0070" w:rsidRDefault="00C121F9" w:rsidP="0091518D">
      <w:pPr>
        <w:adjustRightInd w:val="0"/>
        <w:spacing w:before="120" w:after="120" w:line="360" w:lineRule="exact"/>
        <w:ind w:firstLine="720"/>
        <w:jc w:val="both"/>
        <w:rPr>
          <w:szCs w:val="28"/>
        </w:rPr>
      </w:pPr>
      <w:r w:rsidRPr="00CB0070">
        <w:rPr>
          <w:b/>
          <w:szCs w:val="28"/>
        </w:rPr>
        <w:t>III- TỔ CHỨC THỰC HIỆN</w:t>
      </w:r>
    </w:p>
    <w:p w:rsidR="00C121F9" w:rsidRPr="00CB0070" w:rsidRDefault="00C121F9" w:rsidP="0091518D">
      <w:pPr>
        <w:adjustRightInd w:val="0"/>
        <w:spacing w:before="120" w:after="120" w:line="360" w:lineRule="exact"/>
        <w:ind w:firstLine="720"/>
        <w:jc w:val="both"/>
        <w:rPr>
          <w:sz w:val="28"/>
          <w:szCs w:val="28"/>
        </w:rPr>
      </w:pPr>
      <w:r w:rsidRPr="00CB0070">
        <w:rPr>
          <w:b/>
          <w:sz w:val="28"/>
          <w:szCs w:val="28"/>
        </w:rPr>
        <w:t>1. Trách nhiệm chung</w:t>
      </w:r>
    </w:p>
    <w:p w:rsidR="00C121F9" w:rsidRPr="00CB0070" w:rsidRDefault="00C121F9" w:rsidP="0091518D">
      <w:pPr>
        <w:adjustRightInd w:val="0"/>
        <w:spacing w:before="120" w:after="120" w:line="360" w:lineRule="exact"/>
        <w:ind w:firstLine="720"/>
        <w:jc w:val="both"/>
        <w:rPr>
          <w:sz w:val="28"/>
          <w:szCs w:val="28"/>
        </w:rPr>
      </w:pPr>
      <w:r w:rsidRPr="00CB0070">
        <w:rPr>
          <w:sz w:val="28"/>
          <w:szCs w:val="28"/>
        </w:rPr>
        <w:lastRenderedPageBreak/>
        <w:t>- Hai cơ quan có trách nhiệm phổ biến, quán triệt, chỉ đạo thực hi</w:t>
      </w:r>
      <w:r w:rsidR="00EF1196" w:rsidRPr="00CB0070">
        <w:rPr>
          <w:sz w:val="28"/>
          <w:szCs w:val="28"/>
        </w:rPr>
        <w:t>ện chương trình phối hợp trong n</w:t>
      </w:r>
      <w:r w:rsidR="008C3F7F">
        <w:rPr>
          <w:sz w:val="28"/>
          <w:szCs w:val="28"/>
        </w:rPr>
        <w:t>gành tài n</w:t>
      </w:r>
      <w:r w:rsidRPr="00CB0070">
        <w:rPr>
          <w:sz w:val="28"/>
          <w:szCs w:val="28"/>
        </w:rPr>
        <w:t xml:space="preserve">guyên </w:t>
      </w:r>
      <w:r w:rsidR="00EF1196" w:rsidRPr="00CB0070">
        <w:rPr>
          <w:sz w:val="28"/>
          <w:szCs w:val="28"/>
        </w:rPr>
        <w:t>&amp;</w:t>
      </w:r>
      <w:r w:rsidR="008C3F7F">
        <w:rPr>
          <w:sz w:val="28"/>
          <w:szCs w:val="28"/>
        </w:rPr>
        <w:t xml:space="preserve"> môi t</w:t>
      </w:r>
      <w:r w:rsidRPr="00CB0070">
        <w:rPr>
          <w:sz w:val="28"/>
          <w:szCs w:val="28"/>
        </w:rPr>
        <w:t xml:space="preserve">rường và Hội Nông dân các cấp trong tỉnh. </w:t>
      </w:r>
    </w:p>
    <w:p w:rsidR="00C121F9" w:rsidRPr="00CB0070" w:rsidRDefault="00C121F9" w:rsidP="0091518D">
      <w:pPr>
        <w:adjustRightInd w:val="0"/>
        <w:spacing w:before="120" w:after="120" w:line="360" w:lineRule="exact"/>
        <w:ind w:firstLine="720"/>
        <w:jc w:val="both"/>
        <w:rPr>
          <w:sz w:val="28"/>
          <w:szCs w:val="28"/>
        </w:rPr>
      </w:pPr>
      <w:r w:rsidRPr="00CB0070">
        <w:rPr>
          <w:sz w:val="28"/>
          <w:szCs w:val="28"/>
        </w:rPr>
        <w:t xml:space="preserve">- Thực hiện tốt công tác kiểm tra, đánh giá, kịp thời chỉ đạo, đề xuất tháo gỡ khó khăn, vướng mắc ở cơ sở, đảm bảo chế độ thông tin, báo cáo về cơ quan thường trực của hai bên. </w:t>
      </w:r>
    </w:p>
    <w:p w:rsidR="00C121F9" w:rsidRPr="00CB0070" w:rsidRDefault="00C121F9" w:rsidP="0091518D">
      <w:pPr>
        <w:adjustRightInd w:val="0"/>
        <w:spacing w:before="120" w:after="120" w:line="360" w:lineRule="exact"/>
        <w:ind w:firstLine="720"/>
        <w:jc w:val="both"/>
        <w:rPr>
          <w:sz w:val="28"/>
          <w:szCs w:val="28"/>
        </w:rPr>
      </w:pPr>
      <w:r w:rsidRPr="00CB0070">
        <w:rPr>
          <w:sz w:val="28"/>
          <w:szCs w:val="28"/>
        </w:rPr>
        <w:t>- Hàng năm phối hợp tổ chức sơ kết, đánh giá quá trình triển khai</w:t>
      </w:r>
      <w:r w:rsidR="005D3449" w:rsidRPr="00CB0070">
        <w:rPr>
          <w:sz w:val="28"/>
          <w:szCs w:val="28"/>
        </w:rPr>
        <w:t xml:space="preserve"> thực hiện chương trình phối hợp</w:t>
      </w:r>
      <w:r w:rsidRPr="00CB0070">
        <w:rPr>
          <w:sz w:val="28"/>
          <w:szCs w:val="28"/>
        </w:rPr>
        <w:t>, xây dựng kế hoạch hoạt động cho năm tiếp theo; định kỳ 5 năm tổ chức tổng kết đánh giá kết quả thực hiện chương trình phối hợp.</w:t>
      </w:r>
    </w:p>
    <w:p w:rsidR="00C121F9" w:rsidRPr="00CB0070" w:rsidRDefault="00920EA3" w:rsidP="0091518D">
      <w:pPr>
        <w:adjustRightInd w:val="0"/>
        <w:spacing w:before="120" w:after="120" w:line="360" w:lineRule="exact"/>
        <w:ind w:firstLine="720"/>
        <w:jc w:val="both"/>
        <w:rPr>
          <w:b/>
          <w:sz w:val="28"/>
          <w:szCs w:val="28"/>
        </w:rPr>
      </w:pPr>
      <w:r w:rsidRPr="00CB0070">
        <w:rPr>
          <w:b/>
          <w:sz w:val="28"/>
          <w:szCs w:val="28"/>
        </w:rPr>
        <w:t>2. Trách nhiệm Sở Tài Nguyên &amp;</w:t>
      </w:r>
      <w:r w:rsidR="00C121F9" w:rsidRPr="00CB0070">
        <w:rPr>
          <w:b/>
          <w:sz w:val="28"/>
          <w:szCs w:val="28"/>
        </w:rPr>
        <w:t xml:space="preserve"> Môi Trường</w:t>
      </w:r>
    </w:p>
    <w:p w:rsidR="00C121F9" w:rsidRPr="00CB0070" w:rsidRDefault="00C121F9" w:rsidP="0091518D">
      <w:pPr>
        <w:adjustRightInd w:val="0"/>
        <w:spacing w:before="120" w:after="120" w:line="360" w:lineRule="exact"/>
        <w:ind w:firstLine="720"/>
        <w:jc w:val="both"/>
        <w:rPr>
          <w:sz w:val="28"/>
          <w:szCs w:val="28"/>
        </w:rPr>
      </w:pPr>
      <w:r w:rsidRPr="00CB0070">
        <w:rPr>
          <w:sz w:val="28"/>
          <w:szCs w:val="28"/>
        </w:rPr>
        <w:t>- Chỉ đạo các đ</w:t>
      </w:r>
      <w:r w:rsidR="00920EA3" w:rsidRPr="00CB0070">
        <w:rPr>
          <w:sz w:val="28"/>
          <w:szCs w:val="28"/>
        </w:rPr>
        <w:t>ơn vị trực thuộc Sở Tài Nguyên &amp; Môi Trường, Phòng Tài Nguyên &amp;</w:t>
      </w:r>
      <w:r w:rsidR="002208CA" w:rsidRPr="00CB0070">
        <w:rPr>
          <w:sz w:val="28"/>
          <w:szCs w:val="28"/>
        </w:rPr>
        <w:t xml:space="preserve"> Môi Trường của các huyện</w:t>
      </w:r>
      <w:r w:rsidRPr="00CB0070">
        <w:rPr>
          <w:sz w:val="28"/>
          <w:szCs w:val="28"/>
        </w:rPr>
        <w:t>, thành phố chủ động phối hợp với tổ chức Hội Nông dân cùng cấp thực hiện tốt các nội dung của chương trình phối hợp.</w:t>
      </w:r>
    </w:p>
    <w:p w:rsidR="00C121F9" w:rsidRPr="00CB0070" w:rsidRDefault="00C121F9" w:rsidP="0091518D">
      <w:pPr>
        <w:adjustRightInd w:val="0"/>
        <w:spacing w:before="120" w:after="120" w:line="360" w:lineRule="exact"/>
        <w:ind w:firstLine="720"/>
        <w:jc w:val="both"/>
        <w:rPr>
          <w:sz w:val="28"/>
          <w:szCs w:val="28"/>
        </w:rPr>
      </w:pPr>
      <w:r w:rsidRPr="00CB0070">
        <w:rPr>
          <w:sz w:val="28"/>
          <w:szCs w:val="28"/>
        </w:rPr>
        <w:t xml:space="preserve">- Hàng năm, căn cứ vào đề xuất của Hội Nông dân, Sở Tài Nguyên </w:t>
      </w:r>
      <w:r w:rsidR="00920EA3" w:rsidRPr="00CB0070">
        <w:rPr>
          <w:sz w:val="28"/>
          <w:szCs w:val="28"/>
        </w:rPr>
        <w:t>&amp;</w:t>
      </w:r>
      <w:r w:rsidRPr="00CB0070">
        <w:rPr>
          <w:sz w:val="28"/>
          <w:szCs w:val="28"/>
        </w:rPr>
        <w:t xml:space="preserve"> Môi Trường chỉ đạo các đơn vị liên quan thuộc Sở phối hợp với Hội Nông dân thực hiện và đề xuất kế hoạch nhiệm vụ theo quy định của pháp luật, bao gồm một số nội dung cụ thể như sau:</w:t>
      </w:r>
    </w:p>
    <w:p w:rsidR="00C121F9" w:rsidRPr="00CB0070" w:rsidRDefault="00C121F9" w:rsidP="0091518D">
      <w:pPr>
        <w:adjustRightInd w:val="0"/>
        <w:spacing w:before="120" w:after="120" w:line="360" w:lineRule="exact"/>
        <w:ind w:firstLine="720"/>
        <w:jc w:val="both"/>
        <w:rPr>
          <w:sz w:val="28"/>
          <w:szCs w:val="28"/>
        </w:rPr>
      </w:pPr>
      <w:r w:rsidRPr="00CB0070">
        <w:rPr>
          <w:sz w:val="28"/>
          <w:szCs w:val="28"/>
        </w:rPr>
        <w:t xml:space="preserve">+ </w:t>
      </w:r>
      <w:r w:rsidR="002208CA" w:rsidRPr="00CB0070">
        <w:rPr>
          <w:sz w:val="28"/>
          <w:szCs w:val="28"/>
        </w:rPr>
        <w:t>Chủ động phối hợp, tham mưu</w:t>
      </w:r>
      <w:r w:rsidRPr="00CB0070">
        <w:rPr>
          <w:sz w:val="28"/>
          <w:szCs w:val="28"/>
        </w:rPr>
        <w:t xml:space="preserve"> bố trí kinh phí cho Hội Nông dân tỉnh triển khai các hoạt động bảo vệ môi trường</w:t>
      </w:r>
      <w:r w:rsidR="00B17BB6" w:rsidRPr="00CB0070">
        <w:rPr>
          <w:sz w:val="28"/>
          <w:szCs w:val="28"/>
        </w:rPr>
        <w:t>, ứng phó biến đổi khí hậu và nước biển dâng,</w:t>
      </w:r>
      <w:r w:rsidRPr="00CB0070">
        <w:rPr>
          <w:sz w:val="28"/>
          <w:szCs w:val="28"/>
        </w:rPr>
        <w:t xml:space="preserve"> quản lý, sử dụng bền vững nguồn tài nguyên đất đai theo kế hoạch phối hợp hàng năm.(Căn cứ đề xuất của Hội Nông dân). </w:t>
      </w:r>
    </w:p>
    <w:p w:rsidR="00C121F9" w:rsidRPr="00CB0070" w:rsidRDefault="00C121F9" w:rsidP="0091518D">
      <w:pPr>
        <w:adjustRightInd w:val="0"/>
        <w:spacing w:before="120" w:after="120" w:line="360" w:lineRule="exact"/>
        <w:ind w:firstLine="720"/>
        <w:jc w:val="both"/>
        <w:rPr>
          <w:sz w:val="28"/>
          <w:szCs w:val="28"/>
        </w:rPr>
      </w:pPr>
      <w:r w:rsidRPr="00CB0070">
        <w:rPr>
          <w:sz w:val="28"/>
          <w:szCs w:val="28"/>
        </w:rPr>
        <w:t>+ Tạo điều kiện thuận lợi để Hội Nông dân tỉnh tham gia thực hiện các Chương trình, dự án do Hội đề xuất.</w:t>
      </w:r>
    </w:p>
    <w:p w:rsidR="00C121F9" w:rsidRPr="00CB0070" w:rsidRDefault="00C121F9" w:rsidP="0091518D">
      <w:pPr>
        <w:adjustRightInd w:val="0"/>
        <w:spacing w:before="120" w:after="120" w:line="360" w:lineRule="exact"/>
        <w:ind w:firstLine="720"/>
        <w:jc w:val="both"/>
        <w:rPr>
          <w:sz w:val="28"/>
          <w:szCs w:val="28"/>
        </w:rPr>
      </w:pPr>
      <w:r w:rsidRPr="00CB0070">
        <w:rPr>
          <w:sz w:val="28"/>
          <w:szCs w:val="28"/>
        </w:rPr>
        <w:t xml:space="preserve">+ </w:t>
      </w:r>
      <w:r w:rsidR="002208CA" w:rsidRPr="00CB0070">
        <w:rPr>
          <w:sz w:val="28"/>
          <w:szCs w:val="28"/>
        </w:rPr>
        <w:t xml:space="preserve">Đơn vị thường trực của Sở </w:t>
      </w:r>
      <w:r w:rsidR="000D278C" w:rsidRPr="00CB0070">
        <w:rPr>
          <w:sz w:val="28"/>
          <w:szCs w:val="28"/>
        </w:rPr>
        <w:t xml:space="preserve">Tài nguyên và Môi trường: </w:t>
      </w:r>
      <w:r w:rsidRPr="00CB0070">
        <w:rPr>
          <w:sz w:val="28"/>
          <w:szCs w:val="28"/>
        </w:rPr>
        <w:t>Chi cục Bảo vệ Môi trường</w:t>
      </w:r>
      <w:r w:rsidR="002208CA" w:rsidRPr="00CB0070">
        <w:rPr>
          <w:sz w:val="28"/>
          <w:szCs w:val="28"/>
        </w:rPr>
        <w:t xml:space="preserve"> là đầu mối phối hợp</w:t>
      </w:r>
      <w:r w:rsidR="00164584" w:rsidRPr="00CB0070">
        <w:rPr>
          <w:sz w:val="28"/>
          <w:szCs w:val="28"/>
        </w:rPr>
        <w:t xml:space="preserve">, </w:t>
      </w:r>
      <w:r w:rsidR="002208CA" w:rsidRPr="00CB0070">
        <w:rPr>
          <w:sz w:val="28"/>
          <w:szCs w:val="28"/>
        </w:rPr>
        <w:t xml:space="preserve">cùng với </w:t>
      </w:r>
      <w:r w:rsidR="00164584" w:rsidRPr="00CB0070">
        <w:rPr>
          <w:sz w:val="28"/>
          <w:szCs w:val="28"/>
        </w:rPr>
        <w:t>Chi cục Biển</w:t>
      </w:r>
      <w:r w:rsidR="00042C4A" w:rsidRPr="00CB0070">
        <w:rPr>
          <w:sz w:val="28"/>
          <w:szCs w:val="28"/>
        </w:rPr>
        <w:t>, Thanh tra Sở</w:t>
      </w:r>
      <w:r w:rsidRPr="00CB0070">
        <w:rPr>
          <w:sz w:val="28"/>
          <w:szCs w:val="28"/>
        </w:rPr>
        <w:t xml:space="preserve"> có trách nhiệm tham mưu, đôn đốc, tổng hợp, phối hợp thực hiện các nội dung hoạt động của Chương trình </w:t>
      </w:r>
      <w:r w:rsidR="00920EA3" w:rsidRPr="00CB0070">
        <w:rPr>
          <w:sz w:val="28"/>
          <w:szCs w:val="28"/>
        </w:rPr>
        <w:t>phối hợp</w:t>
      </w:r>
      <w:r w:rsidRPr="00CB0070">
        <w:rPr>
          <w:sz w:val="28"/>
          <w:szCs w:val="28"/>
        </w:rPr>
        <w:t xml:space="preserve"> này.</w:t>
      </w:r>
    </w:p>
    <w:p w:rsidR="00C121F9" w:rsidRPr="00CB0070" w:rsidRDefault="003D295D" w:rsidP="0091518D">
      <w:pPr>
        <w:adjustRightInd w:val="0"/>
        <w:spacing w:before="120" w:after="120" w:line="360" w:lineRule="exact"/>
        <w:ind w:firstLine="720"/>
        <w:jc w:val="both"/>
        <w:rPr>
          <w:sz w:val="28"/>
          <w:szCs w:val="28"/>
        </w:rPr>
      </w:pPr>
      <w:r w:rsidRPr="00CB0070">
        <w:rPr>
          <w:b/>
          <w:sz w:val="28"/>
          <w:szCs w:val="28"/>
        </w:rPr>
        <w:t>3.</w:t>
      </w:r>
      <w:r w:rsidR="00C121F9" w:rsidRPr="00CB0070">
        <w:rPr>
          <w:b/>
          <w:sz w:val="28"/>
          <w:szCs w:val="28"/>
        </w:rPr>
        <w:t xml:space="preserve"> Trách nhiệm của Hội Nông dân tỉnh</w:t>
      </w:r>
    </w:p>
    <w:p w:rsidR="00C121F9" w:rsidRPr="00CB0070" w:rsidRDefault="00C121F9" w:rsidP="0091518D">
      <w:pPr>
        <w:adjustRightInd w:val="0"/>
        <w:spacing w:before="120" w:after="120" w:line="360" w:lineRule="exact"/>
        <w:ind w:firstLine="720"/>
        <w:jc w:val="both"/>
        <w:rPr>
          <w:sz w:val="28"/>
          <w:szCs w:val="28"/>
        </w:rPr>
      </w:pPr>
      <w:r w:rsidRPr="00CB0070">
        <w:rPr>
          <w:sz w:val="28"/>
          <w:szCs w:val="28"/>
        </w:rPr>
        <w:t>- Triển khai q</w:t>
      </w:r>
      <w:r w:rsidR="00920EA3" w:rsidRPr="00CB0070">
        <w:rPr>
          <w:sz w:val="28"/>
          <w:szCs w:val="28"/>
        </w:rPr>
        <w:t>uán triệt Chương trình phối hợp</w:t>
      </w:r>
      <w:r w:rsidRPr="00CB0070">
        <w:rPr>
          <w:sz w:val="28"/>
          <w:szCs w:val="28"/>
        </w:rPr>
        <w:t xml:space="preserve"> đến các cấp Hội Nông dân, tổ chức hình thức hoạt động phù hợp để triển khai có hiệu quả các nội dung của Chương trình </w:t>
      </w:r>
      <w:r w:rsidR="00920EA3" w:rsidRPr="00CB0070">
        <w:rPr>
          <w:sz w:val="28"/>
          <w:szCs w:val="28"/>
        </w:rPr>
        <w:t>phối hợp</w:t>
      </w:r>
      <w:r w:rsidRPr="00CB0070">
        <w:rPr>
          <w:sz w:val="28"/>
          <w:szCs w:val="28"/>
        </w:rPr>
        <w:t>.</w:t>
      </w:r>
    </w:p>
    <w:p w:rsidR="00C121F9" w:rsidRPr="00CB0070" w:rsidRDefault="00C121F9" w:rsidP="0091518D">
      <w:pPr>
        <w:adjustRightInd w:val="0"/>
        <w:spacing w:before="120" w:after="120" w:line="360" w:lineRule="exact"/>
        <w:ind w:firstLine="720"/>
        <w:jc w:val="both"/>
        <w:rPr>
          <w:sz w:val="28"/>
          <w:szCs w:val="28"/>
        </w:rPr>
      </w:pPr>
      <w:r w:rsidRPr="00CB0070">
        <w:rPr>
          <w:sz w:val="28"/>
          <w:szCs w:val="28"/>
        </w:rPr>
        <w:t xml:space="preserve">- Phối hợp với Sở Tài nguyên </w:t>
      </w:r>
      <w:r w:rsidR="00920EA3" w:rsidRPr="00CB0070">
        <w:rPr>
          <w:sz w:val="28"/>
          <w:szCs w:val="28"/>
        </w:rPr>
        <w:t>&amp;</w:t>
      </w:r>
      <w:r w:rsidRPr="00CB0070">
        <w:rPr>
          <w:sz w:val="28"/>
          <w:szCs w:val="28"/>
        </w:rPr>
        <w:t xml:space="preserve"> Môi trường cụ thể hóa các nội dung hoạt động về bảo vệ môi trường</w:t>
      </w:r>
      <w:r w:rsidR="003C580F" w:rsidRPr="00CB0070">
        <w:rPr>
          <w:sz w:val="28"/>
          <w:szCs w:val="28"/>
        </w:rPr>
        <w:t>, ứng phó biến đổi khí hậu và nước biển dâng,</w:t>
      </w:r>
      <w:r w:rsidRPr="00CB0070">
        <w:rPr>
          <w:sz w:val="28"/>
          <w:szCs w:val="28"/>
        </w:rPr>
        <w:t xml:space="preserve"> quản lý sử dụng đất đai lồng ghép với </w:t>
      </w:r>
      <w:r w:rsidR="00920EA3" w:rsidRPr="00CB0070">
        <w:rPr>
          <w:sz w:val="28"/>
          <w:szCs w:val="28"/>
        </w:rPr>
        <w:t xml:space="preserve">phong trào </w:t>
      </w:r>
      <w:r w:rsidR="00EF73F8" w:rsidRPr="00CB0070">
        <w:rPr>
          <w:i/>
          <w:sz w:val="28"/>
          <w:szCs w:val="28"/>
        </w:rPr>
        <w:t xml:space="preserve">“Nông dân thi đua </w:t>
      </w:r>
      <w:r w:rsidR="00920EA3" w:rsidRPr="00CB0070">
        <w:rPr>
          <w:i/>
          <w:sz w:val="28"/>
          <w:szCs w:val="28"/>
        </w:rPr>
        <w:t>sản xuất kinh doanh giỏi, đoàn kết giúp nhau làm giàu và giảm nghèo bền vững</w:t>
      </w:r>
      <w:r w:rsidR="00EF73F8" w:rsidRPr="00CB0070">
        <w:rPr>
          <w:i/>
          <w:sz w:val="28"/>
          <w:szCs w:val="28"/>
        </w:rPr>
        <w:t>”,</w:t>
      </w:r>
      <w:r w:rsidR="00EF73F8" w:rsidRPr="00CB0070">
        <w:rPr>
          <w:sz w:val="28"/>
          <w:szCs w:val="28"/>
        </w:rPr>
        <w:t xml:space="preserve"> phong trào </w:t>
      </w:r>
      <w:r w:rsidR="00EF73F8" w:rsidRPr="00CB0070">
        <w:rPr>
          <w:i/>
          <w:sz w:val="28"/>
          <w:szCs w:val="28"/>
        </w:rPr>
        <w:lastRenderedPageBreak/>
        <w:t>“Nông dân tham gia xây dựng nông thôn mới”</w:t>
      </w:r>
      <w:r w:rsidRPr="00CB0070">
        <w:rPr>
          <w:sz w:val="28"/>
          <w:szCs w:val="28"/>
        </w:rPr>
        <w:t xml:space="preserve"> để đưa vào kế hoạch thực hiện hàng năm.</w:t>
      </w:r>
    </w:p>
    <w:p w:rsidR="00C121F9" w:rsidRPr="00CB0070" w:rsidRDefault="00C121F9" w:rsidP="0091518D">
      <w:pPr>
        <w:adjustRightInd w:val="0"/>
        <w:spacing w:before="120" w:after="120" w:line="360" w:lineRule="exact"/>
        <w:ind w:firstLine="720"/>
        <w:jc w:val="both"/>
        <w:rPr>
          <w:sz w:val="28"/>
          <w:szCs w:val="28"/>
        </w:rPr>
      </w:pPr>
      <w:r w:rsidRPr="00CB0070">
        <w:rPr>
          <w:sz w:val="28"/>
          <w:szCs w:val="28"/>
        </w:rPr>
        <w:t xml:space="preserve">- Chỉ đạo Hội Nông dân các cấp chủ động xây dựng nội dung chương trình phối hợp với ngành Tài nguyên </w:t>
      </w:r>
      <w:r w:rsidR="00EF73F8" w:rsidRPr="00CB0070">
        <w:rPr>
          <w:sz w:val="28"/>
          <w:szCs w:val="28"/>
        </w:rPr>
        <w:t>&amp;</w:t>
      </w:r>
      <w:r w:rsidRPr="00CB0070">
        <w:rPr>
          <w:sz w:val="28"/>
          <w:szCs w:val="28"/>
        </w:rPr>
        <w:t xml:space="preserve"> Môi trường cùng cấp, </w:t>
      </w:r>
      <w:r w:rsidR="003C580F" w:rsidRPr="00CB0070">
        <w:rPr>
          <w:sz w:val="28"/>
          <w:szCs w:val="28"/>
        </w:rPr>
        <w:t xml:space="preserve">nâng cao nhận thức cho cán bộ, hội viên nông dân về hiện trạng, tác hại của biến đổi khí hậu và nước biển dâng; </w:t>
      </w:r>
      <w:r w:rsidRPr="00CB0070">
        <w:rPr>
          <w:sz w:val="28"/>
          <w:szCs w:val="28"/>
        </w:rPr>
        <w:t xml:space="preserve">đề xuất các </w:t>
      </w:r>
      <w:r w:rsidR="003C580F" w:rsidRPr="00CB0070">
        <w:rPr>
          <w:sz w:val="28"/>
          <w:szCs w:val="28"/>
        </w:rPr>
        <w:t xml:space="preserve">kế hoạch, </w:t>
      </w:r>
      <w:r w:rsidRPr="00CB0070">
        <w:rPr>
          <w:sz w:val="28"/>
          <w:szCs w:val="28"/>
        </w:rPr>
        <w:t>chương trình, dự án hoạt động có hiệu quả thiết thực để triển khai nhân rộng.</w:t>
      </w:r>
    </w:p>
    <w:p w:rsidR="00C121F9" w:rsidRPr="00CB0070" w:rsidRDefault="00C121F9" w:rsidP="0091518D">
      <w:pPr>
        <w:adjustRightInd w:val="0"/>
        <w:spacing w:before="120" w:after="120" w:line="360" w:lineRule="exact"/>
        <w:ind w:firstLine="720"/>
        <w:jc w:val="both"/>
        <w:rPr>
          <w:sz w:val="28"/>
          <w:szCs w:val="28"/>
        </w:rPr>
      </w:pPr>
      <w:r w:rsidRPr="00CB0070">
        <w:rPr>
          <w:sz w:val="28"/>
          <w:szCs w:val="28"/>
        </w:rPr>
        <w:t>- Kiểm tra, giám sát cán bộ hội viên nông dân thực hiện chính sách pháp luật về sử dụng tiết kiệm, hiệu quả đất đai, quản lý và bảo vệ môi trường tại các vùng nông thôn trên địa bàn tỉnh.</w:t>
      </w:r>
    </w:p>
    <w:p w:rsidR="00C121F9" w:rsidRPr="00CB0070" w:rsidRDefault="00C121F9" w:rsidP="0091518D">
      <w:pPr>
        <w:adjustRightInd w:val="0"/>
        <w:spacing w:before="120" w:after="120" w:line="360" w:lineRule="exact"/>
        <w:ind w:firstLine="720"/>
        <w:jc w:val="both"/>
        <w:rPr>
          <w:sz w:val="28"/>
          <w:szCs w:val="28"/>
        </w:rPr>
      </w:pPr>
      <w:r w:rsidRPr="00CB0070">
        <w:rPr>
          <w:sz w:val="28"/>
          <w:szCs w:val="28"/>
        </w:rPr>
        <w:t>- Tổ chức cho các cấp Hội nông dân tham gia trao đổi, học tập kinh nghiệm, chia sẻ thông tin, phương pháp về các mô hình có hiệu quả trong lĩnh vực bảo vệ</w:t>
      </w:r>
      <w:r w:rsidR="003C580F" w:rsidRPr="00CB0070">
        <w:rPr>
          <w:sz w:val="28"/>
          <w:szCs w:val="28"/>
        </w:rPr>
        <w:t xml:space="preserve"> môi trường,</w:t>
      </w:r>
      <w:r w:rsidRPr="00CB0070">
        <w:rPr>
          <w:sz w:val="28"/>
          <w:szCs w:val="28"/>
        </w:rPr>
        <w:t xml:space="preserve"> </w:t>
      </w:r>
      <w:r w:rsidR="003C580F" w:rsidRPr="00CB0070">
        <w:rPr>
          <w:sz w:val="28"/>
          <w:szCs w:val="28"/>
        </w:rPr>
        <w:t xml:space="preserve">thích ứng với biến đổi khí hậu và nước biển dâng cũng như sử dụng hiệu quả các nguồn tài nguyên sẵn có </w:t>
      </w:r>
      <w:r w:rsidRPr="00CB0070">
        <w:rPr>
          <w:sz w:val="28"/>
          <w:szCs w:val="28"/>
        </w:rPr>
        <w:t>để nâng cao hiệu quả và nhân rộng cho các vùng nông thôn trong tỉnh.</w:t>
      </w:r>
    </w:p>
    <w:p w:rsidR="00C121F9" w:rsidRPr="00CB0070" w:rsidRDefault="00C121F9" w:rsidP="0091518D">
      <w:pPr>
        <w:adjustRightInd w:val="0"/>
        <w:spacing w:before="120" w:after="120" w:line="360" w:lineRule="exact"/>
        <w:ind w:firstLine="720"/>
        <w:jc w:val="both"/>
        <w:rPr>
          <w:sz w:val="28"/>
          <w:szCs w:val="28"/>
        </w:rPr>
      </w:pPr>
      <w:r w:rsidRPr="00CB0070">
        <w:rPr>
          <w:sz w:val="28"/>
          <w:szCs w:val="28"/>
        </w:rPr>
        <w:t xml:space="preserve">- Ban Thường vụ Hội Nông dân tỉnh giao cho Ban Kinh tế </w:t>
      </w:r>
      <w:r w:rsidR="00935A49" w:rsidRPr="00CB0070">
        <w:rPr>
          <w:sz w:val="28"/>
          <w:szCs w:val="28"/>
        </w:rPr>
        <w:t>- Xã hội</w:t>
      </w:r>
      <w:r w:rsidR="00042C4A" w:rsidRPr="00CB0070">
        <w:rPr>
          <w:sz w:val="28"/>
          <w:szCs w:val="28"/>
        </w:rPr>
        <w:t>, ban Tổ chức – Kiểm tra</w:t>
      </w:r>
      <w:r w:rsidR="00935A49" w:rsidRPr="00CB0070">
        <w:rPr>
          <w:sz w:val="28"/>
          <w:szCs w:val="28"/>
        </w:rPr>
        <w:t xml:space="preserve"> </w:t>
      </w:r>
      <w:r w:rsidRPr="00CB0070">
        <w:rPr>
          <w:sz w:val="28"/>
          <w:szCs w:val="28"/>
        </w:rPr>
        <w:t xml:space="preserve">làm tham mưu cho Ban Thường vụ phối hợp thực hiện Chương trình </w:t>
      </w:r>
      <w:r w:rsidR="00EF1196" w:rsidRPr="00CB0070">
        <w:rPr>
          <w:sz w:val="28"/>
          <w:szCs w:val="28"/>
        </w:rPr>
        <w:t>phối hợp</w:t>
      </w:r>
      <w:r w:rsidRPr="00CB0070">
        <w:rPr>
          <w:sz w:val="28"/>
          <w:szCs w:val="28"/>
        </w:rPr>
        <w:t>./.</w:t>
      </w:r>
    </w:p>
    <w:p w:rsidR="003D295D" w:rsidRPr="00CB0070" w:rsidRDefault="003D295D" w:rsidP="0091518D">
      <w:pPr>
        <w:adjustRightInd w:val="0"/>
        <w:spacing w:before="120" w:after="120" w:line="360" w:lineRule="exact"/>
        <w:ind w:firstLine="720"/>
        <w:jc w:val="both"/>
        <w:rPr>
          <w:sz w:val="28"/>
          <w:szCs w:val="28"/>
        </w:rPr>
      </w:pPr>
      <w:r w:rsidRPr="00CB0070">
        <w:rPr>
          <w:b/>
          <w:sz w:val="28"/>
          <w:szCs w:val="28"/>
        </w:rPr>
        <w:t>4.</w:t>
      </w:r>
      <w:r w:rsidRPr="00CB0070">
        <w:rPr>
          <w:sz w:val="28"/>
          <w:szCs w:val="28"/>
        </w:rPr>
        <w:t xml:space="preserve"> Chương trình phối hợp này có hiệu lực từ ngày ký và thay thế Kế hoạch số 01/KH-LN triển khai thực hiện Nghị quyết liên tịch giữa Hội Nông dân Việt Nam và Bộ Tài nguyên và Môi trường về phối hợp hành động bảo vệ môi trường và quản lý, sử dụng đất đai đã ký ngày 17/10/2005 giữa Sở Tài nguyên và Môi trường với Hội Nông dân tỉnh</w:t>
      </w:r>
      <w:r w:rsidR="00CD53DA" w:rsidRPr="00CB0070">
        <w:rPr>
          <w:sz w:val="28"/>
          <w:szCs w:val="28"/>
        </w:rPr>
        <w:t>.</w:t>
      </w:r>
    </w:p>
    <w:p w:rsidR="00C121F9" w:rsidRPr="00CB0070" w:rsidRDefault="00C121F9" w:rsidP="00C121F9">
      <w:pPr>
        <w:spacing w:before="120"/>
        <w:ind w:firstLine="720"/>
        <w:jc w:val="both"/>
        <w:rPr>
          <w:sz w:val="28"/>
          <w:szCs w:val="28"/>
        </w:rPr>
      </w:pPr>
    </w:p>
    <w:tbl>
      <w:tblPr>
        <w:tblW w:w="10107" w:type="dxa"/>
        <w:tblInd w:w="-252" w:type="dxa"/>
        <w:tblLayout w:type="fixed"/>
        <w:tblLook w:val="01E0"/>
      </w:tblPr>
      <w:tblGrid>
        <w:gridCol w:w="6071"/>
        <w:gridCol w:w="4036"/>
      </w:tblGrid>
      <w:tr w:rsidR="00C121F9" w:rsidRPr="00CB0070" w:rsidTr="005B4444">
        <w:tc>
          <w:tcPr>
            <w:tcW w:w="6071" w:type="dxa"/>
          </w:tcPr>
          <w:p w:rsidR="00C121F9" w:rsidRPr="00CB0070" w:rsidRDefault="00C121F9" w:rsidP="005F6F77">
            <w:pPr>
              <w:jc w:val="center"/>
              <w:rPr>
                <w:b/>
                <w:szCs w:val="28"/>
              </w:rPr>
            </w:pPr>
            <w:r w:rsidRPr="00CB0070">
              <w:rPr>
                <w:b/>
                <w:sz w:val="28"/>
                <w:szCs w:val="28"/>
              </w:rPr>
              <w:t xml:space="preserve">SỞ TÀI NGUYÊN </w:t>
            </w:r>
            <w:r w:rsidR="00671A55" w:rsidRPr="00CB0070">
              <w:rPr>
                <w:b/>
                <w:sz w:val="28"/>
                <w:szCs w:val="28"/>
              </w:rPr>
              <w:t>&amp;</w:t>
            </w:r>
            <w:r w:rsidRPr="00CB0070">
              <w:rPr>
                <w:b/>
                <w:sz w:val="28"/>
                <w:szCs w:val="28"/>
              </w:rPr>
              <w:t xml:space="preserve"> MÔI TRƯỜNG</w:t>
            </w:r>
          </w:p>
          <w:p w:rsidR="00671A55" w:rsidRPr="00CB0070" w:rsidRDefault="00671A55" w:rsidP="005F6F77">
            <w:pPr>
              <w:jc w:val="center"/>
              <w:rPr>
                <w:b/>
                <w:szCs w:val="28"/>
              </w:rPr>
            </w:pPr>
            <w:r w:rsidRPr="00CB0070">
              <w:rPr>
                <w:b/>
                <w:sz w:val="28"/>
                <w:szCs w:val="28"/>
              </w:rPr>
              <w:t>TỈNH NAM ĐỊNH</w:t>
            </w:r>
          </w:p>
        </w:tc>
        <w:tc>
          <w:tcPr>
            <w:tcW w:w="4036" w:type="dxa"/>
          </w:tcPr>
          <w:p w:rsidR="00C121F9" w:rsidRPr="00CB0070" w:rsidRDefault="00671A55" w:rsidP="005F6F77">
            <w:pPr>
              <w:jc w:val="center"/>
              <w:rPr>
                <w:b/>
                <w:szCs w:val="28"/>
              </w:rPr>
            </w:pPr>
            <w:r w:rsidRPr="00CB0070">
              <w:rPr>
                <w:b/>
                <w:sz w:val="28"/>
                <w:szCs w:val="28"/>
              </w:rPr>
              <w:t>HỘI NÔNG DÂN</w:t>
            </w:r>
          </w:p>
          <w:p w:rsidR="00671A55" w:rsidRPr="00CB0070" w:rsidRDefault="00671A55" w:rsidP="005F6F77">
            <w:pPr>
              <w:jc w:val="center"/>
              <w:rPr>
                <w:b/>
                <w:szCs w:val="28"/>
              </w:rPr>
            </w:pPr>
            <w:r w:rsidRPr="00CB0070">
              <w:rPr>
                <w:b/>
                <w:sz w:val="28"/>
                <w:szCs w:val="28"/>
              </w:rPr>
              <w:t>TỈNH NAM ĐỊNH</w:t>
            </w:r>
          </w:p>
        </w:tc>
      </w:tr>
      <w:tr w:rsidR="00C121F9" w:rsidRPr="00CB0070" w:rsidTr="005B4444">
        <w:tc>
          <w:tcPr>
            <w:tcW w:w="6071" w:type="dxa"/>
          </w:tcPr>
          <w:p w:rsidR="00C121F9" w:rsidRPr="00CB0070" w:rsidRDefault="00C121F9" w:rsidP="005F6F77">
            <w:pPr>
              <w:jc w:val="center"/>
              <w:rPr>
                <w:szCs w:val="28"/>
              </w:rPr>
            </w:pPr>
          </w:p>
        </w:tc>
        <w:tc>
          <w:tcPr>
            <w:tcW w:w="4036" w:type="dxa"/>
          </w:tcPr>
          <w:p w:rsidR="00C121F9" w:rsidRPr="00CB0070" w:rsidRDefault="00C121F9" w:rsidP="005F6F77">
            <w:pPr>
              <w:jc w:val="center"/>
              <w:rPr>
                <w:szCs w:val="28"/>
              </w:rPr>
            </w:pPr>
          </w:p>
        </w:tc>
      </w:tr>
      <w:tr w:rsidR="00C121F9" w:rsidRPr="00CB0070" w:rsidTr="005B4444">
        <w:tc>
          <w:tcPr>
            <w:tcW w:w="6071" w:type="dxa"/>
          </w:tcPr>
          <w:p w:rsidR="00C121F9" w:rsidRPr="00CB0070" w:rsidRDefault="00C121F9" w:rsidP="005F6F77">
            <w:pPr>
              <w:jc w:val="both"/>
              <w:rPr>
                <w:szCs w:val="28"/>
              </w:rPr>
            </w:pPr>
          </w:p>
          <w:p w:rsidR="00C121F9" w:rsidRPr="009233E0" w:rsidRDefault="00742DC6" w:rsidP="005F6F77">
            <w:pPr>
              <w:jc w:val="center"/>
              <w:rPr>
                <w:b/>
                <w:i/>
                <w:szCs w:val="28"/>
              </w:rPr>
            </w:pPr>
            <w:r w:rsidRPr="009233E0">
              <w:rPr>
                <w:b/>
                <w:i/>
                <w:sz w:val="28"/>
                <w:szCs w:val="28"/>
              </w:rPr>
              <w:t>(Đã ký)</w:t>
            </w:r>
          </w:p>
        </w:tc>
        <w:tc>
          <w:tcPr>
            <w:tcW w:w="4036" w:type="dxa"/>
          </w:tcPr>
          <w:p w:rsidR="00C121F9" w:rsidRPr="00CB0070" w:rsidRDefault="00C121F9" w:rsidP="005F6F77">
            <w:pPr>
              <w:jc w:val="center"/>
              <w:rPr>
                <w:szCs w:val="28"/>
              </w:rPr>
            </w:pPr>
          </w:p>
          <w:p w:rsidR="00C121F9" w:rsidRPr="009233E0" w:rsidRDefault="00742DC6" w:rsidP="005F6F77">
            <w:pPr>
              <w:jc w:val="center"/>
              <w:rPr>
                <w:b/>
                <w:i/>
                <w:sz w:val="28"/>
                <w:szCs w:val="28"/>
              </w:rPr>
            </w:pPr>
            <w:r w:rsidRPr="009233E0">
              <w:rPr>
                <w:b/>
                <w:i/>
                <w:sz w:val="28"/>
                <w:szCs w:val="28"/>
              </w:rPr>
              <w:t>(Đã ký)</w:t>
            </w:r>
          </w:p>
          <w:p w:rsidR="00C121F9" w:rsidRPr="00CB0070" w:rsidRDefault="00C121F9" w:rsidP="005F6F77">
            <w:pPr>
              <w:jc w:val="center"/>
              <w:rPr>
                <w:szCs w:val="28"/>
              </w:rPr>
            </w:pPr>
          </w:p>
        </w:tc>
      </w:tr>
      <w:tr w:rsidR="00C121F9" w:rsidRPr="00CB0070" w:rsidTr="005B4444">
        <w:tc>
          <w:tcPr>
            <w:tcW w:w="6071" w:type="dxa"/>
          </w:tcPr>
          <w:p w:rsidR="00C121F9" w:rsidRPr="009233E0" w:rsidRDefault="00B753C0" w:rsidP="005F6F77">
            <w:pPr>
              <w:jc w:val="center"/>
              <w:rPr>
                <w:b/>
                <w:sz w:val="28"/>
                <w:szCs w:val="28"/>
              </w:rPr>
            </w:pPr>
            <w:r w:rsidRPr="009233E0">
              <w:rPr>
                <w:sz w:val="28"/>
                <w:szCs w:val="28"/>
              </w:rPr>
              <w:t>PHÓ GIÁM ĐỐC</w:t>
            </w:r>
          </w:p>
          <w:p w:rsidR="00C121F9" w:rsidRPr="009233E0" w:rsidRDefault="009233E0" w:rsidP="005F6F77">
            <w:pPr>
              <w:jc w:val="center"/>
              <w:rPr>
                <w:b/>
                <w:sz w:val="28"/>
                <w:szCs w:val="28"/>
              </w:rPr>
            </w:pPr>
            <w:r w:rsidRPr="009233E0">
              <w:rPr>
                <w:b/>
                <w:sz w:val="28"/>
                <w:szCs w:val="28"/>
              </w:rPr>
              <w:t>Phan Văn Phong</w:t>
            </w:r>
          </w:p>
        </w:tc>
        <w:tc>
          <w:tcPr>
            <w:tcW w:w="4036" w:type="dxa"/>
          </w:tcPr>
          <w:p w:rsidR="00C121F9" w:rsidRPr="00CB0070" w:rsidRDefault="00B753C0" w:rsidP="005F6F77">
            <w:pPr>
              <w:jc w:val="center"/>
              <w:rPr>
                <w:b/>
                <w:szCs w:val="28"/>
              </w:rPr>
            </w:pPr>
            <w:r w:rsidRPr="009233E0">
              <w:rPr>
                <w:sz w:val="28"/>
                <w:szCs w:val="28"/>
              </w:rPr>
              <w:t>CHỦ TỊCH</w:t>
            </w:r>
          </w:p>
          <w:p w:rsidR="00C121F9" w:rsidRPr="009233E0" w:rsidRDefault="009233E0" w:rsidP="005F6F77">
            <w:pPr>
              <w:jc w:val="center"/>
              <w:rPr>
                <w:b/>
                <w:szCs w:val="28"/>
              </w:rPr>
            </w:pPr>
            <w:r w:rsidRPr="009233E0">
              <w:rPr>
                <w:b/>
                <w:sz w:val="28"/>
                <w:szCs w:val="28"/>
              </w:rPr>
              <w:t>Bùi Thị Thơm</w:t>
            </w:r>
          </w:p>
        </w:tc>
      </w:tr>
    </w:tbl>
    <w:p w:rsidR="009742AD" w:rsidRPr="00CB0070" w:rsidRDefault="009742AD" w:rsidP="00D56F45">
      <w:pPr>
        <w:rPr>
          <w:b/>
          <w:i/>
          <w:sz w:val="26"/>
          <w:szCs w:val="28"/>
        </w:rPr>
      </w:pPr>
    </w:p>
    <w:p w:rsidR="009742AD" w:rsidRPr="00CB0070" w:rsidRDefault="009742AD" w:rsidP="00D56F45">
      <w:pPr>
        <w:rPr>
          <w:b/>
          <w:i/>
          <w:sz w:val="26"/>
          <w:szCs w:val="28"/>
        </w:rPr>
      </w:pPr>
    </w:p>
    <w:p w:rsidR="00D56F45" w:rsidRPr="00CB0070" w:rsidRDefault="00D56F45" w:rsidP="00D56F45">
      <w:pPr>
        <w:rPr>
          <w:b/>
          <w:i/>
          <w:sz w:val="26"/>
          <w:szCs w:val="28"/>
        </w:rPr>
      </w:pPr>
      <w:r w:rsidRPr="00CB0070">
        <w:rPr>
          <w:b/>
          <w:i/>
          <w:sz w:val="26"/>
          <w:szCs w:val="28"/>
        </w:rPr>
        <w:t>Nơi nhận:</w:t>
      </w:r>
    </w:p>
    <w:p w:rsidR="003D295D" w:rsidRPr="00CB0070" w:rsidRDefault="00D56F45" w:rsidP="00D56F45">
      <w:r w:rsidRPr="00CB0070">
        <w:t>- Trung ương Hội Nông dân Việt Nam</w:t>
      </w:r>
      <w:r w:rsidR="003D295D" w:rsidRPr="00CB0070">
        <w:t>.</w:t>
      </w:r>
    </w:p>
    <w:p w:rsidR="003D295D" w:rsidRPr="00CB0070" w:rsidRDefault="003D295D" w:rsidP="00D56F45">
      <w:r w:rsidRPr="00CB0070">
        <w:t>- Bộ Tài nguyên &amp; Môi trường.</w:t>
      </w:r>
    </w:p>
    <w:p w:rsidR="00D56F45" w:rsidRPr="00CB0070" w:rsidRDefault="00D56F45" w:rsidP="00D56F45">
      <w:r w:rsidRPr="00CB0070">
        <w:t>- Lãnh đạo HND tỉnh và Sở TN</w:t>
      </w:r>
      <w:r w:rsidR="006D3FD8">
        <w:t>&amp;</w:t>
      </w:r>
      <w:r w:rsidRPr="00CB0070">
        <w:t>MT.</w:t>
      </w:r>
    </w:p>
    <w:p w:rsidR="00D56F45" w:rsidRPr="00CB0070" w:rsidRDefault="00D56F45" w:rsidP="00D56F45">
      <w:r w:rsidRPr="00CB0070">
        <w:t>- Phòng TNMT các huyện, tp.</w:t>
      </w:r>
    </w:p>
    <w:p w:rsidR="00D56F45" w:rsidRPr="00CB0070" w:rsidRDefault="00D56F45" w:rsidP="00D56F45">
      <w:r w:rsidRPr="00CB0070">
        <w:t>- Hội Nông dân các huyện, tp.</w:t>
      </w:r>
    </w:p>
    <w:p w:rsidR="00D56F45" w:rsidRPr="00F2386C" w:rsidRDefault="00D56F45" w:rsidP="00D56F45">
      <w:r w:rsidRPr="00CB0070">
        <w:t>- Lưu: VP, Ban KT-XH HND và Văn phòng Sở TN</w:t>
      </w:r>
      <w:r w:rsidR="006D3FD8">
        <w:t>&amp;</w:t>
      </w:r>
      <w:r w:rsidRPr="00CB0070">
        <w:t>MT.</w:t>
      </w:r>
    </w:p>
    <w:p w:rsidR="00924655" w:rsidRDefault="00924655"/>
    <w:sectPr w:rsidR="00924655" w:rsidSect="00FC6041">
      <w:footerReference w:type="default" r:id="rId6"/>
      <w:pgSz w:w="11907" w:h="16840" w:code="9"/>
      <w:pgMar w:top="1134" w:right="1134" w:bottom="851" w:left="1701" w:header="289" w:footer="2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636" w:rsidRDefault="00FD2636" w:rsidP="00934511">
      <w:r>
        <w:separator/>
      </w:r>
    </w:p>
  </w:endnote>
  <w:endnote w:type="continuationSeparator" w:id="1">
    <w:p w:rsidR="00FD2636" w:rsidRDefault="00FD2636" w:rsidP="00934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4329"/>
      <w:docPartObj>
        <w:docPartGallery w:val="Page Numbers (Bottom of Page)"/>
        <w:docPartUnique/>
      </w:docPartObj>
    </w:sdtPr>
    <w:sdtContent>
      <w:p w:rsidR="00934511" w:rsidRDefault="004B3D8F">
        <w:pPr>
          <w:pStyle w:val="Footer"/>
          <w:jc w:val="center"/>
        </w:pPr>
        <w:fldSimple w:instr=" PAGE   \* MERGEFORMAT ">
          <w:r w:rsidR="00B753C0">
            <w:rPr>
              <w:noProof/>
            </w:rPr>
            <w:t>5</w:t>
          </w:r>
        </w:fldSimple>
      </w:p>
    </w:sdtContent>
  </w:sdt>
  <w:p w:rsidR="00934511" w:rsidRDefault="00934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636" w:rsidRDefault="00FD2636" w:rsidP="00934511">
      <w:r>
        <w:separator/>
      </w:r>
    </w:p>
  </w:footnote>
  <w:footnote w:type="continuationSeparator" w:id="1">
    <w:p w:rsidR="00FD2636" w:rsidRDefault="00FD2636" w:rsidP="009345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26231"/>
    <w:rsid w:val="00030703"/>
    <w:rsid w:val="00042C4A"/>
    <w:rsid w:val="0004565C"/>
    <w:rsid w:val="000D278C"/>
    <w:rsid w:val="00164584"/>
    <w:rsid w:val="001B5DD4"/>
    <w:rsid w:val="001E12DE"/>
    <w:rsid w:val="002208CA"/>
    <w:rsid w:val="00292704"/>
    <w:rsid w:val="002E08E6"/>
    <w:rsid w:val="002F0660"/>
    <w:rsid w:val="00396EEA"/>
    <w:rsid w:val="003C580F"/>
    <w:rsid w:val="003C7483"/>
    <w:rsid w:val="003D0A79"/>
    <w:rsid w:val="003D295D"/>
    <w:rsid w:val="003E4EFA"/>
    <w:rsid w:val="00407273"/>
    <w:rsid w:val="00446B0A"/>
    <w:rsid w:val="00446C17"/>
    <w:rsid w:val="00461678"/>
    <w:rsid w:val="004B3D8F"/>
    <w:rsid w:val="004B5D27"/>
    <w:rsid w:val="004F2B04"/>
    <w:rsid w:val="0052552A"/>
    <w:rsid w:val="00526231"/>
    <w:rsid w:val="00532020"/>
    <w:rsid w:val="00565B13"/>
    <w:rsid w:val="005B4444"/>
    <w:rsid w:val="005D3449"/>
    <w:rsid w:val="006119E0"/>
    <w:rsid w:val="00671A55"/>
    <w:rsid w:val="006D3FD8"/>
    <w:rsid w:val="006D4D65"/>
    <w:rsid w:val="00742DC6"/>
    <w:rsid w:val="00745FC3"/>
    <w:rsid w:val="00773716"/>
    <w:rsid w:val="008750A4"/>
    <w:rsid w:val="0088201D"/>
    <w:rsid w:val="008A40D3"/>
    <w:rsid w:val="008C3F7F"/>
    <w:rsid w:val="008E0B44"/>
    <w:rsid w:val="0091518D"/>
    <w:rsid w:val="00920EA3"/>
    <w:rsid w:val="009233E0"/>
    <w:rsid w:val="00924655"/>
    <w:rsid w:val="00933941"/>
    <w:rsid w:val="00934511"/>
    <w:rsid w:val="00935A49"/>
    <w:rsid w:val="0095559E"/>
    <w:rsid w:val="009742AD"/>
    <w:rsid w:val="00A537CA"/>
    <w:rsid w:val="00AC1186"/>
    <w:rsid w:val="00AD37EF"/>
    <w:rsid w:val="00AF2FE3"/>
    <w:rsid w:val="00B17BB6"/>
    <w:rsid w:val="00B21477"/>
    <w:rsid w:val="00B753C0"/>
    <w:rsid w:val="00C121F9"/>
    <w:rsid w:val="00C515A0"/>
    <w:rsid w:val="00C5227D"/>
    <w:rsid w:val="00CA5E26"/>
    <w:rsid w:val="00CB0070"/>
    <w:rsid w:val="00CD53DA"/>
    <w:rsid w:val="00D56F45"/>
    <w:rsid w:val="00DC2CC6"/>
    <w:rsid w:val="00DF2C98"/>
    <w:rsid w:val="00EA4638"/>
    <w:rsid w:val="00ED10D6"/>
    <w:rsid w:val="00EF1196"/>
    <w:rsid w:val="00EF73F8"/>
    <w:rsid w:val="00FA5A7B"/>
    <w:rsid w:val="00FC6041"/>
    <w:rsid w:val="00FD2636"/>
    <w:rsid w:val="00FE1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3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655"/>
    <w:pPr>
      <w:spacing w:before="100" w:beforeAutospacing="1" w:after="100" w:afterAutospacing="1"/>
    </w:pPr>
  </w:style>
  <w:style w:type="paragraph" w:styleId="Header">
    <w:name w:val="header"/>
    <w:basedOn w:val="Normal"/>
    <w:link w:val="HeaderChar"/>
    <w:uiPriority w:val="99"/>
    <w:semiHidden/>
    <w:unhideWhenUsed/>
    <w:rsid w:val="00934511"/>
    <w:pPr>
      <w:tabs>
        <w:tab w:val="center" w:pos="4680"/>
        <w:tab w:val="right" w:pos="9360"/>
      </w:tabs>
    </w:pPr>
  </w:style>
  <w:style w:type="character" w:customStyle="1" w:styleId="HeaderChar">
    <w:name w:val="Header Char"/>
    <w:basedOn w:val="DefaultParagraphFont"/>
    <w:link w:val="Header"/>
    <w:uiPriority w:val="99"/>
    <w:semiHidden/>
    <w:rsid w:val="00934511"/>
    <w:rPr>
      <w:rFonts w:eastAsia="Times New Roman" w:cs="Times New Roman"/>
      <w:sz w:val="24"/>
      <w:szCs w:val="24"/>
    </w:rPr>
  </w:style>
  <w:style w:type="paragraph" w:styleId="Footer">
    <w:name w:val="footer"/>
    <w:basedOn w:val="Normal"/>
    <w:link w:val="FooterChar"/>
    <w:uiPriority w:val="99"/>
    <w:unhideWhenUsed/>
    <w:rsid w:val="00934511"/>
    <w:pPr>
      <w:tabs>
        <w:tab w:val="center" w:pos="4680"/>
        <w:tab w:val="right" w:pos="9360"/>
      </w:tabs>
    </w:pPr>
  </w:style>
  <w:style w:type="character" w:customStyle="1" w:styleId="FooterChar">
    <w:name w:val="Footer Char"/>
    <w:basedOn w:val="DefaultParagraphFont"/>
    <w:link w:val="Footer"/>
    <w:uiPriority w:val="99"/>
    <w:rsid w:val="00934511"/>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Tin Hoc ATP</Company>
  <LinksUpToDate>false</LinksUpToDate>
  <CharactersWithSpaces>11167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Gio_Vo_Tinh</dc:creator>
  <cp:keywords/>
  <dc:description/>
  <cp:lastModifiedBy>  Gio_Vo_Tinh</cp:lastModifiedBy>
  <cp:revision>48</cp:revision>
  <cp:lastPrinted>2015-09-29T08:20:00Z</cp:lastPrinted>
  <dcterms:created xsi:type="dcterms:W3CDTF">2015-08-12T00:39:00Z</dcterms:created>
  <dcterms:modified xsi:type="dcterms:W3CDTF">2016-03-08T02:16:00Z</dcterms:modified>
</cp:coreProperties>
</file>